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5AF" w:rsidRDefault="00CF05AF" w:rsidP="00CF05AF">
      <w:pPr>
        <w:jc w:val="center"/>
        <w:rPr>
          <w:b/>
        </w:rPr>
      </w:pPr>
      <w:r>
        <w:rPr>
          <w:b/>
        </w:rPr>
        <w:t xml:space="preserve">Original Proposal </w:t>
      </w:r>
    </w:p>
    <w:p w:rsidR="00571A7D" w:rsidRPr="00CF05AF" w:rsidRDefault="00CF05AF" w:rsidP="00CF05AF">
      <w:pPr>
        <w:jc w:val="center"/>
        <w:rPr>
          <w:b/>
        </w:rPr>
      </w:pPr>
      <w:r w:rsidRPr="00CF05AF">
        <w:rPr>
          <w:b/>
        </w:rPr>
        <w:t>Tennessee Greenbelt Stewardship Dividend</w:t>
      </w:r>
    </w:p>
    <w:p w:rsidR="00571A7D" w:rsidRPr="00CF05AF" w:rsidRDefault="00CF05AF" w:rsidP="00CF05AF">
      <w:pPr>
        <w:jc w:val="center"/>
        <w:rPr>
          <w:b/>
        </w:rPr>
      </w:pPr>
      <w:r w:rsidRPr="00CF05AF">
        <w:rPr>
          <w:b/>
        </w:rPr>
        <w:t>A Statewide Proposal to Stabilize County Budgets and Address Greenbelt Challenges</w:t>
      </w:r>
    </w:p>
    <w:p w:rsidR="00571A7D" w:rsidRPr="00CF05AF" w:rsidRDefault="00CF05AF">
      <w:pPr>
        <w:rPr>
          <w:b/>
        </w:rPr>
      </w:pPr>
      <w:r w:rsidRPr="00CF05AF">
        <w:rPr>
          <w:b/>
        </w:rPr>
        <w:t>Prepared by:</w:t>
      </w:r>
    </w:p>
    <w:p w:rsidR="00571A7D" w:rsidRDefault="00CF05AF">
      <w:r>
        <w:t>County Executive Graham Stowe, Giles County</w:t>
      </w:r>
    </w:p>
    <w:p w:rsidR="00571A7D" w:rsidRDefault="00CF05AF">
      <w:r>
        <w:t>Commissioner Jennie Roles-Walter, Lincoln County</w:t>
      </w:r>
    </w:p>
    <w:p w:rsidR="00571A7D" w:rsidRPr="00CF05AF" w:rsidRDefault="00CF05AF">
      <w:pPr>
        <w:rPr>
          <w:b/>
        </w:rPr>
      </w:pPr>
      <w:r w:rsidRPr="00CF05AF">
        <w:rPr>
          <w:b/>
        </w:rPr>
        <w:t>Concept Summary</w:t>
      </w:r>
      <w:r>
        <w:rPr>
          <w:b/>
        </w:rPr>
        <w:t>:</w:t>
      </w:r>
    </w:p>
    <w:p w:rsidR="00571A7D" w:rsidRDefault="00CF05AF">
      <w:r>
        <w:t>Tennessee’s rural counties safeguard the farmland, forests, and open spaces that support the state’s food security, ecological health, and cultural heritage. Yet these same counties face persistent fiscal pressures: inflation rising faster than revenues, declining purchasing power, and an overreliance on property taxes.</w:t>
      </w:r>
    </w:p>
    <w:p w:rsidR="00571A7D" w:rsidRDefault="00CF05AF">
      <w:r>
        <w:t>At the same time, Tennessee’s sales-tax-driven revenue structure disproportionately benefits fast-growing urban areas. Rural counties—home to most of the state’s agricultural and conservation lands—lack the tax base to keep up with the demand for infrastructure, EMS, law enforcement, court security, and other essential county services.</w:t>
      </w:r>
    </w:p>
    <w:p w:rsidR="00571A7D" w:rsidRDefault="00CF05AF">
      <w:r>
        <w:t xml:space="preserve">The Tennessee Greenbelt Stewardship Dividend </w:t>
      </w:r>
      <w:r w:rsidR="003F4E1F">
        <w:t xml:space="preserve">(loosely inspired the Alaska Permanent Dividend Fund) </w:t>
      </w:r>
      <w:r>
        <w:t>proposes a simple, predictable reform: return a small portion of state sales-tax surpluses to counties in proportion to their participation in the Greenbelt and farmland programs. Doing so would reward agricultural stewardship, strengthen county finances, reduce future state costs, and ease the pressure to convert productive farmland for short-term revenue.</w:t>
      </w:r>
    </w:p>
    <w:p w:rsidR="00571A7D" w:rsidRPr="00CF05AF" w:rsidRDefault="00CF05AF">
      <w:pPr>
        <w:rPr>
          <w:b/>
        </w:rPr>
      </w:pPr>
      <w:r w:rsidRPr="00CF05AF">
        <w:rPr>
          <w:b/>
        </w:rPr>
        <w:t>The Problem</w:t>
      </w:r>
      <w:r>
        <w:rPr>
          <w:b/>
        </w:rPr>
        <w:t>:</w:t>
      </w:r>
    </w:p>
    <w:p w:rsidR="00571A7D" w:rsidRDefault="00CF05AF">
      <w:r>
        <w:t>• Rural counties rely heavily on property taxes, which incentivizes conversion of farmland</w:t>
      </w:r>
      <w:r w:rsidR="003F4E1F">
        <w:t xml:space="preserve"> </w:t>
      </w:r>
      <w:r>
        <w:t>to subdivision or commercial development to maximize revenue.</w:t>
      </w:r>
    </w:p>
    <w:p w:rsidR="00571A7D" w:rsidRDefault="00CF05AF">
      <w:r>
        <w:t xml:space="preserve">• </w:t>
      </w:r>
      <w:r w:rsidRPr="003F4E1F">
        <w:rPr>
          <w:u w:val="single"/>
        </w:rPr>
        <w:t>Many rural counties</w:t>
      </w:r>
      <w:r>
        <w:t xml:space="preserve"> have enacted significant property-tax increases simply to maintain</w:t>
      </w:r>
    </w:p>
    <w:p w:rsidR="00571A7D" w:rsidRDefault="00CF05AF">
      <w:r>
        <w:t>essential, state-mandated services.</w:t>
      </w:r>
    </w:p>
    <w:p w:rsidR="00571A7D" w:rsidRDefault="00CF05AF">
      <w:r>
        <w:t xml:space="preserve">• Underfunded rural infrastructure </w:t>
      </w:r>
      <w:proofErr w:type="gramStart"/>
      <w:r>
        <w:t>increase</w:t>
      </w:r>
      <w:proofErr w:type="gramEnd"/>
      <w:r>
        <w:t xml:space="preserve"> the risk of costly state intervention and</w:t>
      </w:r>
    </w:p>
    <w:p w:rsidR="00571A7D" w:rsidRDefault="00CF05AF">
      <w:r>
        <w:t>regional economic disruption.</w:t>
      </w:r>
    </w:p>
    <w:p w:rsidR="00CF05AF" w:rsidRDefault="00CF05AF">
      <w:r w:rsidRPr="00CF05AF">
        <w:rPr>
          <w:b/>
        </w:rPr>
        <w:t>Result:</w:t>
      </w:r>
      <w:r>
        <w:t xml:space="preserve"> </w:t>
      </w:r>
    </w:p>
    <w:p w:rsidR="00571A7D" w:rsidRDefault="00CF05AF">
      <w:r>
        <w:t>Counties face an incentive to permanently displace farmland with development—</w:t>
      </w:r>
    </w:p>
    <w:p w:rsidR="00571A7D" w:rsidRDefault="00CF05AF">
      <w:r>
        <w:lastRenderedPageBreak/>
        <w:t>reducing long-term agricultural capacity, increasing sprawl, eroding the statewide benefits of rural land stewardship, and diminishing the rural character that drives much of Tennessee’s tourism economy.</w:t>
      </w:r>
    </w:p>
    <w:p w:rsidR="00571A7D" w:rsidRPr="00BC0522" w:rsidRDefault="00571A7D">
      <w:pPr>
        <w:rPr>
          <w:b/>
        </w:rPr>
      </w:pPr>
    </w:p>
    <w:p w:rsidR="00571A7D" w:rsidRPr="00BC0522" w:rsidRDefault="00CF05AF">
      <w:pPr>
        <w:rPr>
          <w:b/>
        </w:rPr>
      </w:pPr>
      <w:r w:rsidRPr="00BC0522">
        <w:rPr>
          <w:b/>
        </w:rPr>
        <w:t>The Opportunity</w:t>
      </w:r>
      <w:r w:rsidR="00BC0522" w:rsidRPr="00BC0522">
        <w:rPr>
          <w:b/>
        </w:rPr>
        <w:t>:</w:t>
      </w:r>
    </w:p>
    <w:p w:rsidR="00571A7D" w:rsidRDefault="00CF05AF">
      <w:r>
        <w:t>Tennessee has an opportunity to strengthen the long-term fiscal health of rural communities</w:t>
      </w:r>
      <w:r w:rsidR="00BC0522">
        <w:t xml:space="preserve"> </w:t>
      </w:r>
      <w:r>
        <w:t>protecting the farmland and open spaces that benefit the entire state. By modernizing</w:t>
      </w:r>
      <w:r w:rsidR="00BC0522">
        <w:t xml:space="preserve"> </w:t>
      </w:r>
      <w:r>
        <w:t>how we support land stewardship, we can stabilize county revenue, reduce development</w:t>
      </w:r>
      <w:r w:rsidR="00BC0522">
        <w:t xml:space="preserve"> </w:t>
      </w:r>
      <w:r>
        <w:t>pressure, and preserve the agricultural and natural assets that define Tennessee.</w:t>
      </w:r>
    </w:p>
    <w:p w:rsidR="00BC0522" w:rsidRDefault="00CF05AF">
      <w:r>
        <w:t xml:space="preserve">One of the most effective tools already in place is the Greenbelt Program. </w:t>
      </w:r>
    </w:p>
    <w:p w:rsidR="00571A7D" w:rsidRDefault="00CF05AF">
      <w:r>
        <w:t>When properly</w:t>
      </w:r>
      <w:r w:rsidR="00BC0522">
        <w:t xml:space="preserve"> </w:t>
      </w:r>
      <w:r>
        <w:t>administered, it keeps working lands in production, discourages costly sprawl, and preserves</w:t>
      </w:r>
      <w:r w:rsidR="00BC0522">
        <w:t xml:space="preserve"> </w:t>
      </w:r>
      <w:r>
        <w:t>the rural landscapes that anchor Tennessee’s economy and identity.</w:t>
      </w:r>
    </w:p>
    <w:p w:rsidR="00571A7D" w:rsidRDefault="00CF05AF">
      <w:r>
        <w:t>But counties are absorbing most of the cost of providing those statewide benefits.</w:t>
      </w:r>
      <w:r w:rsidR="00BC0522">
        <w:t xml:space="preserve"> </w:t>
      </w:r>
      <w:r>
        <w:t>The Greenbelt &amp; Farmland Opportunity</w:t>
      </w:r>
      <w:r w:rsidR="00BC0522">
        <w:t xml:space="preserve"> </w:t>
      </w:r>
      <w:r>
        <w:t>Tennessee depends on its rural counties to maintain the farms, forests, and open areas that</w:t>
      </w:r>
      <w:r w:rsidR="00BC0522">
        <w:t xml:space="preserve"> </w:t>
      </w:r>
      <w:r>
        <w:t>drive agriculture, protect natural resources, and support outdoor recreation and tourism.</w:t>
      </w:r>
    </w:p>
    <w:p w:rsidR="00571A7D" w:rsidRDefault="00CF05AF">
      <w:r>
        <w:t>Yet a structural imbalance persists:</w:t>
      </w:r>
      <w:r w:rsidR="00BC0522">
        <w:t xml:space="preserve"> </w:t>
      </w:r>
      <w:r>
        <w:t>Individual counties bear the cost — the state reaps the benefits.</w:t>
      </w:r>
      <w:r w:rsidR="00BC0522">
        <w:t xml:space="preserve"> </w:t>
      </w:r>
      <w:r>
        <w:t>Under the Greenbelt Program, farmland and forest land are assessed at use value—a necessary</w:t>
      </w:r>
      <w:r w:rsidR="00BC0522">
        <w:t xml:space="preserve"> </w:t>
      </w:r>
      <w:r>
        <w:t>protection for working lands. But this sharply reduces local property-tax revenue even as</w:t>
      </w:r>
      <w:r w:rsidR="00BC0522">
        <w:t xml:space="preserve"> </w:t>
      </w:r>
      <w:r>
        <w:t>counties must continue funding schools, roads, EMS, law enforcement, and other core services.</w:t>
      </w:r>
    </w:p>
    <w:p w:rsidR="00571A7D" w:rsidRDefault="00CF05AF">
      <w:r>
        <w:t>Meanwhile, the statewide benefits are substantial:</w:t>
      </w:r>
    </w:p>
    <w:p w:rsidR="00571A7D" w:rsidRDefault="00CF05AF">
      <w:r>
        <w:t>• A stable agricultural economy</w:t>
      </w:r>
    </w:p>
    <w:p w:rsidR="00571A7D" w:rsidRDefault="00CF05AF">
      <w:r>
        <w:t>• Lower statewide infrastructure and service costs compared to sprawled development</w:t>
      </w:r>
    </w:p>
    <w:p w:rsidR="00571A7D" w:rsidRDefault="00CF05AF">
      <w:r>
        <w:t>•</w:t>
      </w:r>
      <w:r w:rsidR="00BC0522">
        <w:t xml:space="preserve"> </w:t>
      </w:r>
      <w:r>
        <w:t>Tourism rooted in Tennessee’s rural and scenic character</w:t>
      </w:r>
    </w:p>
    <w:p w:rsidR="00571A7D" w:rsidRDefault="00CF05AF">
      <w:r>
        <w:t>•</w:t>
      </w:r>
      <w:r w:rsidR="00BC0522">
        <w:t xml:space="preserve"> </w:t>
      </w:r>
      <w:r>
        <w:t>Natural-resource protection without state land acquisition</w:t>
      </w:r>
    </w:p>
    <w:p w:rsidR="00571A7D" w:rsidRDefault="00CF05AF">
      <w:r>
        <w:t>•</w:t>
      </w:r>
      <w:r w:rsidR="00BC0522">
        <w:t xml:space="preserve"> </w:t>
      </w:r>
      <w:r>
        <w:t>Long-term economic and environmental resilience</w:t>
      </w:r>
    </w:p>
    <w:p w:rsidR="00571A7D" w:rsidRDefault="00CF05AF">
      <w:r>
        <w:t>The mismatch is straightforward: local governments carry the fiscal load for benefits enjoyed</w:t>
      </w:r>
      <w:r w:rsidR="00BC0522">
        <w:t xml:space="preserve"> </w:t>
      </w:r>
      <w:r>
        <w:t>across Tennessee.</w:t>
      </w:r>
    </w:p>
    <w:p w:rsidR="00571A7D" w:rsidRDefault="00CF05AF">
      <w:r w:rsidRPr="00BC0522">
        <w:rPr>
          <w:b/>
        </w:rPr>
        <w:t>The Greenbelt Stewardship Dividend is designed to correct this inequity.</w:t>
      </w:r>
      <w:r>
        <w:t xml:space="preserve"> By returning a small,</w:t>
      </w:r>
      <w:r w:rsidR="00BC0522">
        <w:t xml:space="preserve"> </w:t>
      </w:r>
      <w:r>
        <w:t>formula-based portion of state sales-tax surplus to counties according to their Greenbelt</w:t>
      </w:r>
      <w:r w:rsidR="00BC0522">
        <w:t xml:space="preserve"> </w:t>
      </w:r>
      <w:r>
        <w:t>acreage, agriculture sales, etc. the state creates a balanced incentive structure that:</w:t>
      </w:r>
    </w:p>
    <w:p w:rsidR="00571A7D" w:rsidRDefault="00571A7D"/>
    <w:p w:rsidR="00571A7D" w:rsidRDefault="00CF05AF">
      <w:r>
        <w:t>• Supports farmland and forest preservation</w:t>
      </w:r>
    </w:p>
    <w:p w:rsidR="00571A7D" w:rsidRDefault="00CF05AF">
      <w:r>
        <w:t>• Reduces pressure for short-term development decisions</w:t>
      </w:r>
    </w:p>
    <w:p w:rsidR="00571A7D" w:rsidRDefault="00CF05AF">
      <w:r>
        <w:t>•</w:t>
      </w:r>
      <w:r w:rsidR="00BC0522">
        <w:t xml:space="preserve"> </w:t>
      </w:r>
      <w:r>
        <w:t>Protects the rural character central to Tennessee’s economy</w:t>
      </w:r>
    </w:p>
    <w:p w:rsidR="00571A7D" w:rsidRDefault="00CF05AF">
      <w:r>
        <w:t>•</w:t>
      </w:r>
      <w:r w:rsidR="00BC0522">
        <w:t xml:space="preserve"> </w:t>
      </w:r>
      <w:r>
        <w:t>Strengthens county budgets without raising property taxes</w:t>
      </w:r>
    </w:p>
    <w:p w:rsidR="00571A7D" w:rsidRDefault="00CF05AF">
      <w:r>
        <w:t>•</w:t>
      </w:r>
      <w:r w:rsidR="00BC0522">
        <w:t xml:space="preserve"> </w:t>
      </w:r>
      <w:r>
        <w:t>Encourages long-term stewardship over short-term revenue needs</w:t>
      </w:r>
    </w:p>
    <w:p w:rsidR="00571A7D" w:rsidRDefault="00CF05AF">
      <w:r>
        <w:t>In short, the Greenbelt Stewardship Dividend ensures Tennessee invests in the counties that</w:t>
      </w:r>
      <w:r w:rsidR="00EE56A5">
        <w:t xml:space="preserve"> </w:t>
      </w:r>
      <w:r>
        <w:t>preserve the land Tennesseans value.</w:t>
      </w:r>
    </w:p>
    <w:p w:rsidR="00571A7D" w:rsidRDefault="00CF05AF">
      <w:r w:rsidRPr="00BC0522">
        <w:rPr>
          <w:b/>
        </w:rPr>
        <w:t>A Long-Recognized Problem:</w:t>
      </w:r>
      <w:r>
        <w:t xml:space="preserve"> </w:t>
      </w:r>
    </w:p>
    <w:p w:rsidR="00571A7D" w:rsidRDefault="00BC0522">
      <w:r>
        <w:t>This is a problem</w:t>
      </w:r>
      <w:r w:rsidR="00CF05AF">
        <w:t xml:space="preserve"> the Legislature </w:t>
      </w:r>
      <w:r>
        <w:t xml:space="preserve">has known about for decades. </w:t>
      </w:r>
    </w:p>
    <w:p w:rsidR="00571A7D" w:rsidRDefault="00CF05AF">
      <w:r>
        <w:t>Tennessee’s own fiscal research body — the Tennessee Advisory Commission on</w:t>
      </w:r>
    </w:p>
    <w:p w:rsidR="00571A7D" w:rsidRDefault="00CF05AF">
      <w:r>
        <w:t>Intergovernmental Relations (TACIR) — has repeatedly documented that Greenbelt’s fiscal</w:t>
      </w:r>
      <w:r w:rsidR="00BC0522">
        <w:t xml:space="preserve"> </w:t>
      </w:r>
      <w:r>
        <w:t>impact on rural counties has been growing for more than three decades. These reports have</w:t>
      </w:r>
      <w:r w:rsidR="00BC0522">
        <w:t xml:space="preserve"> </w:t>
      </w:r>
      <w:r>
        <w:t>been consistent, bipartisan, and data-driven.</w:t>
      </w:r>
    </w:p>
    <w:p w:rsidR="00571A7D" w:rsidRDefault="00CF05AF">
      <w:r>
        <w:t>The Greenbelt Stewardship Dividend is a long-delayed response to a structural imbalance the</w:t>
      </w:r>
      <w:r w:rsidR="00BC0522">
        <w:t xml:space="preserve"> </w:t>
      </w:r>
      <w:r>
        <w:t>state itself identified many times.</w:t>
      </w:r>
    </w:p>
    <w:p w:rsidR="00571A7D" w:rsidRPr="00BC0522" w:rsidRDefault="00CF05AF">
      <w:pPr>
        <w:rPr>
          <w:b/>
        </w:rPr>
      </w:pPr>
      <w:r w:rsidRPr="00BC0522">
        <w:rPr>
          <w:b/>
        </w:rPr>
        <w:t>Evidence from TACIR Reports (1990–2022)</w:t>
      </w:r>
    </w:p>
    <w:p w:rsidR="00571A7D" w:rsidRDefault="00CF05AF">
      <w:r w:rsidRPr="00143780">
        <w:rPr>
          <w:b/>
        </w:rPr>
        <w:t>1.</w:t>
      </w:r>
      <w:r>
        <w:t xml:space="preserve"> Greenbelt reductions have soared statewide</w:t>
      </w:r>
    </w:p>
    <w:p w:rsidR="00571A7D" w:rsidRDefault="00CF05AF">
      <w:r>
        <w:t>TACIR documented a dramatic increase in the tax-base reduction caused by Greenbelt:</w:t>
      </w:r>
    </w:p>
    <w:p w:rsidR="00571A7D" w:rsidRDefault="00CF05AF">
      <w:r>
        <w:t>“Statewide, total assessments were reduced by almost $5 billion in 2006 — a 284%</w:t>
      </w:r>
    </w:p>
    <w:p w:rsidR="00571A7D" w:rsidRDefault="00CF05AF">
      <w:r>
        <w:t>increase over 1990. Greenbelt-based assessment reductions as a share of market</w:t>
      </w:r>
      <w:r w:rsidR="00BD0C33">
        <w:t xml:space="preserve"> </w:t>
      </w:r>
      <w:r>
        <w:t>based</w:t>
      </w:r>
    </w:p>
    <w:p w:rsidR="00571A7D" w:rsidRDefault="00CF05AF">
      <w:r>
        <w:t>assessments rose from 3.4% to 4.3%.” — Greenbelt Revisited (2009)</w:t>
      </w:r>
    </w:p>
    <w:p w:rsidR="00571A7D" w:rsidRDefault="00CF05AF">
      <w:r>
        <w:t>This means counties have been losing a larger share of their property tax base every</w:t>
      </w:r>
    </w:p>
    <w:p w:rsidR="00571A7D" w:rsidRDefault="00CF05AF">
      <w:r>
        <w:t>decade.</w:t>
      </w:r>
    </w:p>
    <w:p w:rsidR="00571A7D" w:rsidRDefault="00CF05AF">
      <w:r w:rsidRPr="00143780">
        <w:rPr>
          <w:b/>
        </w:rPr>
        <w:t>2.</w:t>
      </w:r>
      <w:r>
        <w:t xml:space="preserve"> Property tax burdens have shifted onto non-Greenbelt landowners</w:t>
      </w:r>
    </w:p>
    <w:p w:rsidR="00571A7D" w:rsidRDefault="00CF05AF">
      <w:r>
        <w:t>TACIR has shown that, as Greenbelt grows, the remaining tax burden increasingly falls on</w:t>
      </w:r>
      <w:r w:rsidR="00BC0522">
        <w:t xml:space="preserve"> </w:t>
      </w:r>
      <w:r>
        <w:t>residential homeowners:</w:t>
      </w:r>
    </w:p>
    <w:p w:rsidR="00571A7D" w:rsidRDefault="00BC0522">
      <w:r>
        <w:t xml:space="preserve"> </w:t>
      </w:r>
      <w:r w:rsidR="00CF05AF">
        <w:t>“The burden on residential property has increased while that on farm property has</w:t>
      </w:r>
    </w:p>
    <w:p w:rsidR="00571A7D" w:rsidRDefault="00CF05AF">
      <w:r>
        <w:t>fallen.”— The Local Property Tax in Tennessee (2002)</w:t>
      </w:r>
    </w:p>
    <w:p w:rsidR="00571A7D" w:rsidRDefault="00CF05AF">
      <w:r>
        <w:t>This shift forces counties into tax hikes that disproportionately affect working families</w:t>
      </w:r>
    </w:p>
    <w:p w:rsidR="00571A7D" w:rsidRDefault="00CF05AF">
      <w:r>
        <w:lastRenderedPageBreak/>
        <w:t>and fixed-income residents.</w:t>
      </w:r>
    </w:p>
    <w:p w:rsidR="00571A7D" w:rsidRDefault="00CF05AF">
      <w:r w:rsidRPr="00143780">
        <w:rPr>
          <w:b/>
        </w:rPr>
        <w:t>3.</w:t>
      </w:r>
      <w:r>
        <w:t xml:space="preserve"> Fiscal disparity among counties is a documented statewide concern TACIR warned that</w:t>
      </w:r>
      <w:r w:rsidR="00BC0522">
        <w:t xml:space="preserve"> </w:t>
      </w:r>
      <w:r>
        <w:t>different counties have drastically different tax bases:</w:t>
      </w:r>
    </w:p>
    <w:p w:rsidR="00066151" w:rsidRDefault="00CF05AF">
      <w:r>
        <w:t>The uneven distribution of per capita property and sales tax bases among</w:t>
      </w:r>
      <w:r w:rsidR="003F4E1F">
        <w:t xml:space="preserve"> </w:t>
      </w:r>
      <w:r>
        <w:t xml:space="preserve">Tennessee counties is a serious fiscal concern.— </w:t>
      </w:r>
      <w:hyperlink r:id="rId6" w:history="1">
        <w:r w:rsidRPr="00066151">
          <w:rPr>
            <w:rStyle w:val="Hyperlink"/>
          </w:rPr>
          <w:t>Property Tax Disparity Among Tennessee Counties (2006)</w:t>
        </w:r>
      </w:hyperlink>
      <w:r w:rsidR="00BC0522">
        <w:t xml:space="preserve"> </w:t>
      </w:r>
    </w:p>
    <w:p w:rsidR="00571A7D" w:rsidRDefault="00CF05AF">
      <w:r>
        <w:t>Rural counties carry the most Greenbelt land and have the smallest tax base — the worst</w:t>
      </w:r>
      <w:r w:rsidR="00BC0522">
        <w:t xml:space="preserve"> </w:t>
      </w:r>
      <w:r>
        <w:t>possible combination.</w:t>
      </w:r>
    </w:p>
    <w:p w:rsidR="00571A7D" w:rsidRDefault="00CF05AF">
      <w:r w:rsidRPr="00143780">
        <w:rPr>
          <w:b/>
        </w:rPr>
        <w:t>4.</w:t>
      </w:r>
      <w:r>
        <w:t xml:space="preserve"> TACIR explicitly asked whether the state should provide financial assistance</w:t>
      </w:r>
    </w:p>
    <w:p w:rsidR="00571A7D" w:rsidRDefault="00CF05AF">
      <w:r>
        <w:t>More than a decade ago, TACIR directly raised the question the Legislature is now forced</w:t>
      </w:r>
      <w:r w:rsidR="00BC0522">
        <w:t xml:space="preserve"> </w:t>
      </w:r>
      <w:r>
        <w:t>to confront:</w:t>
      </w:r>
      <w:r w:rsidR="00BC0522">
        <w:t xml:space="preserve"> </w:t>
      </w:r>
      <w:r>
        <w:t>“Should the Legislature consider state assistance</w:t>
      </w:r>
      <w:r w:rsidR="00832199">
        <w:t xml:space="preserve"> in some form</w:t>
      </w:r>
      <w:r>
        <w:t xml:space="preserve"> to </w:t>
      </w:r>
      <w:r w:rsidR="00832199">
        <w:t xml:space="preserve">those </w:t>
      </w:r>
      <w:r>
        <w:t xml:space="preserve">counties </w:t>
      </w:r>
      <w:r w:rsidR="00832199">
        <w:t xml:space="preserve">whose </w:t>
      </w:r>
      <w:r>
        <w:t>property tax</w:t>
      </w:r>
      <w:r w:rsidR="00BC0522">
        <w:t xml:space="preserve"> </w:t>
      </w:r>
      <w:r>
        <w:t xml:space="preserve">base was severely reduced by the good intentions of the greenbelt?” — </w:t>
      </w:r>
      <w:hyperlink r:id="rId7" w:history="1">
        <w:r w:rsidRPr="006A1F8E">
          <w:rPr>
            <w:rStyle w:val="Hyperlink"/>
          </w:rPr>
          <w:t>Greenbelt</w:t>
        </w:r>
        <w:r w:rsidR="00BC0522" w:rsidRPr="006A1F8E">
          <w:rPr>
            <w:rStyle w:val="Hyperlink"/>
          </w:rPr>
          <w:t xml:space="preserve"> </w:t>
        </w:r>
        <w:r w:rsidRPr="006A1F8E">
          <w:rPr>
            <w:rStyle w:val="Hyperlink"/>
          </w:rPr>
          <w:t>Revisited (2009)</w:t>
        </w:r>
      </w:hyperlink>
      <w:r w:rsidR="00FF5BFF">
        <w:t xml:space="preserve"> pg. 21</w:t>
      </w:r>
    </w:p>
    <w:p w:rsidR="00571A7D" w:rsidRDefault="00CF05AF">
      <w:r>
        <w:t>This is precisely what the Greenbelt Stewardship Divided delivers — a modest,</w:t>
      </w:r>
      <w:r w:rsidR="00BC0522">
        <w:t xml:space="preserve"> </w:t>
      </w:r>
      <w:r>
        <w:t>formula</w:t>
      </w:r>
      <w:r w:rsidR="00BC0522">
        <w:t xml:space="preserve"> </w:t>
      </w:r>
      <w:r>
        <w:t>based, fiscally conservative form of state assistance.</w:t>
      </w:r>
    </w:p>
    <w:p w:rsidR="00571A7D" w:rsidRDefault="00CF05AF">
      <w:r w:rsidRPr="00143780">
        <w:rPr>
          <w:b/>
        </w:rPr>
        <w:t>5.</w:t>
      </w:r>
      <w:r>
        <w:t xml:space="preserve"> TACIR predicted exactly what is happening today</w:t>
      </w:r>
      <w:r w:rsidR="00BC0522">
        <w:t xml:space="preserve">. </w:t>
      </w:r>
    </w:p>
    <w:p w:rsidR="00571A7D" w:rsidRDefault="00CF05AF">
      <w:r>
        <w:t>TACIR repeatedly predicted that Greenbelt would lead to:</w:t>
      </w:r>
    </w:p>
    <w:p w:rsidR="00571A7D" w:rsidRDefault="00CF05AF">
      <w:r>
        <w:t>“Significant reductions in the tax base in many counties, likely causing higher property</w:t>
      </w:r>
    </w:p>
    <w:p w:rsidR="00571A7D" w:rsidRPr="006A1F8E" w:rsidRDefault="00CF05AF">
      <w:pPr>
        <w:rPr>
          <w:rStyle w:val="Hyperlink"/>
        </w:rPr>
      </w:pPr>
      <w:r>
        <w:t xml:space="preserve">tax rates on those property owners not enjoying greenbelt valuations.” — </w:t>
      </w:r>
      <w:r w:rsidR="006A1F8E">
        <w:fldChar w:fldCharType="begin"/>
      </w:r>
      <w:r w:rsidR="006A1F8E">
        <w:instrText xml:space="preserve"> HYPERLINK "https://www.tn.gov/content/dam/tn/tacir/documents/greenbeltrevisited.pdf" </w:instrText>
      </w:r>
      <w:r w:rsidR="006A1F8E">
        <w:fldChar w:fldCharType="separate"/>
      </w:r>
      <w:r w:rsidRPr="006A1F8E">
        <w:rPr>
          <w:rStyle w:val="Hyperlink"/>
        </w:rPr>
        <w:t>Greenbelt</w:t>
      </w:r>
    </w:p>
    <w:p w:rsidR="00571A7D" w:rsidRDefault="00CF05AF">
      <w:r w:rsidRPr="006A1F8E">
        <w:rPr>
          <w:rStyle w:val="Hyperlink"/>
        </w:rPr>
        <w:t>Revisited (2009)</w:t>
      </w:r>
      <w:r w:rsidR="006A1F8E">
        <w:fldChar w:fldCharType="end"/>
      </w:r>
      <w:r w:rsidR="00BC0522">
        <w:t xml:space="preserve"> </w:t>
      </w:r>
      <w:r w:rsidR="00FF5BFF">
        <w:t xml:space="preserve">pg. 19-20. </w:t>
      </w:r>
      <w:r>
        <w:t>This prediction has now materialized into large property tax increases across Tennessee,</w:t>
      </w:r>
      <w:r w:rsidR="00BC0522">
        <w:t xml:space="preserve"> </w:t>
      </w:r>
      <w:r>
        <w:t>even in counties that have historically avoided them.</w:t>
      </w:r>
    </w:p>
    <w:p w:rsidR="00BC0522" w:rsidRDefault="00CF05AF">
      <w:r w:rsidRPr="00BC0522">
        <w:rPr>
          <w:b/>
        </w:rPr>
        <w:t>Proposed Solution:</w:t>
      </w:r>
      <w:r>
        <w:t xml:space="preserve"> Greenbelt Stewardship Dividend </w:t>
      </w:r>
      <w:r w:rsidR="00BC0522">
        <w:t>(Now deemed The GIFT Act)</w:t>
      </w:r>
    </w:p>
    <w:p w:rsidR="008A1C9D" w:rsidRDefault="008A1C9D" w:rsidP="008A1C9D">
      <w:r w:rsidRPr="00143780">
        <w:rPr>
          <w:b/>
        </w:rPr>
        <w:t>1.</w:t>
      </w:r>
      <w:r>
        <w:t xml:space="preserve"> </w:t>
      </w:r>
      <w:r w:rsidR="00CF05AF">
        <w:t>Fund Source</w:t>
      </w:r>
      <w:r>
        <w:t>:</w:t>
      </w:r>
      <w:r w:rsidR="00CF05AF">
        <w:t xml:space="preserve"> </w:t>
      </w:r>
    </w:p>
    <w:p w:rsidR="00571A7D" w:rsidRDefault="00CF05AF" w:rsidP="008A1C9D">
      <w:r>
        <w:t>A small share of the</w:t>
      </w:r>
      <w:r w:rsidR="00BC0522">
        <w:t xml:space="preserve"> </w:t>
      </w:r>
      <w:r>
        <w:t>state’s annual sales-tax surplus is placed into a dedicated Greenbelt</w:t>
      </w:r>
      <w:r w:rsidR="00BC0522">
        <w:t xml:space="preserve"> </w:t>
      </w:r>
      <w:r>
        <w:t>Stewardship Dividend Fund</w:t>
      </w:r>
      <w:r w:rsidR="00BC0522">
        <w:t xml:space="preserve"> some of which will be invested to ensure the program is sustainable in leaner years. </w:t>
      </w:r>
      <w:r w:rsidR="00FF5BFF">
        <w:t xml:space="preserve">This initial investment may come from the </w:t>
      </w:r>
      <w:hyperlink r:id="rId8" w:history="1">
        <w:r w:rsidR="00FF5BFF" w:rsidRPr="00C539EF">
          <w:rPr>
            <w:rStyle w:val="Hyperlink"/>
          </w:rPr>
          <w:t>rainy day fund</w:t>
        </w:r>
      </w:hyperlink>
      <w:r w:rsidR="00FF5BFF">
        <w:t xml:space="preserve"> </w:t>
      </w:r>
      <w:r w:rsidR="00C539EF">
        <w:t>representing approximately 9.2% of the state tax re</w:t>
      </w:r>
      <w:r w:rsidR="000338F3">
        <w:t xml:space="preserve">venues, </w:t>
      </w:r>
      <w:r w:rsidR="00FF5BFF">
        <w:t xml:space="preserve">which </w:t>
      </w:r>
      <w:r w:rsidR="00C539EF">
        <w:t xml:space="preserve">currently </w:t>
      </w:r>
      <w:hyperlink r:id="rId9" w:history="1">
        <w:r w:rsidR="00C539EF" w:rsidRPr="0073174A">
          <w:rPr>
            <w:rStyle w:val="Hyperlink"/>
          </w:rPr>
          <w:t>exceeds the statutory target of 8%.</w:t>
        </w:r>
      </w:hyperlink>
      <w:r w:rsidR="00C539EF">
        <w:t xml:space="preserve"> </w:t>
      </w:r>
    </w:p>
    <w:p w:rsidR="00571A7D" w:rsidRDefault="00CF05AF">
      <w:r w:rsidRPr="00143780">
        <w:rPr>
          <w:b/>
        </w:rPr>
        <w:t>2.</w:t>
      </w:r>
      <w:r>
        <w:t xml:space="preserve"> Allocation Formula</w:t>
      </w:r>
      <w:r w:rsidR="008A1C9D">
        <w:t>:</w:t>
      </w:r>
    </w:p>
    <w:p w:rsidR="00571A7D" w:rsidRDefault="00CF05AF">
      <w:r>
        <w:t>Broadly stated, each county receives a share of the fund based on its percentage of</w:t>
      </w:r>
    </w:p>
    <w:p w:rsidR="008A1C9D" w:rsidRDefault="00CF05AF">
      <w:r>
        <w:t>statewide Greenbelt acreage and agricultural participation/contributions</w:t>
      </w:r>
      <w:r w:rsidR="008A1C9D">
        <w:t xml:space="preserve">. </w:t>
      </w:r>
    </w:p>
    <w:p w:rsidR="00571A7D" w:rsidRDefault="00CF05AF">
      <w:r>
        <w:t>Optional legislative adjustments—such as population or economic-distress weighting— can</w:t>
      </w:r>
      <w:r w:rsidR="008A1C9D">
        <w:t xml:space="preserve"> </w:t>
      </w:r>
      <w:r>
        <w:t>refine the model.</w:t>
      </w:r>
      <w:r w:rsidR="0073174A">
        <w:t xml:space="preserve"> We have provided a </w:t>
      </w:r>
      <w:hyperlink r:id="rId10" w:history="1">
        <w:r w:rsidR="007930E1" w:rsidRPr="007930E1">
          <w:rPr>
            <w:rStyle w:val="Hyperlink"/>
          </w:rPr>
          <w:t xml:space="preserve">generic </w:t>
        </w:r>
        <w:r w:rsidR="0073174A" w:rsidRPr="007930E1">
          <w:rPr>
            <w:rStyle w:val="Hyperlink"/>
          </w:rPr>
          <w:t>rubric</w:t>
        </w:r>
      </w:hyperlink>
      <w:r w:rsidR="0073174A">
        <w:t xml:space="preserve"> created with thoughtful input </w:t>
      </w:r>
      <w:r w:rsidR="0073174A">
        <w:lastRenderedPageBreak/>
        <w:t>from local farmers and agricultural advocates</w:t>
      </w:r>
      <w:r w:rsidR="007930E1">
        <w:t xml:space="preserve"> as a point of discussion</w:t>
      </w:r>
      <w:r w:rsidR="001211AB">
        <w:t xml:space="preserve"> in the beginning stages of this process</w:t>
      </w:r>
      <w:r w:rsidR="007930E1">
        <w:t xml:space="preserve">. </w:t>
      </w:r>
    </w:p>
    <w:p w:rsidR="00571A7D" w:rsidRDefault="00CF05AF">
      <w:r w:rsidRPr="00143780">
        <w:rPr>
          <w:b/>
        </w:rPr>
        <w:t>3.</w:t>
      </w:r>
      <w:r>
        <w:t xml:space="preserve"> Permitted Uses</w:t>
      </w:r>
      <w:r w:rsidR="008A1C9D">
        <w:t>:</w:t>
      </w:r>
    </w:p>
    <w:p w:rsidR="00571A7D" w:rsidRDefault="00CF05AF">
      <w:r>
        <w:t>Funds are limited to core county responsibilities:</w:t>
      </w:r>
    </w:p>
    <w:p w:rsidR="00571A7D" w:rsidRDefault="00CF05AF">
      <w:r>
        <w:t>•</w:t>
      </w:r>
      <w:r w:rsidR="008A1C9D" w:rsidRPr="008A1C9D">
        <w:t xml:space="preserve"> </w:t>
      </w:r>
      <w:r w:rsidR="008A1C9D">
        <w:t>Roads, bridges, and facility maintenance/upgrades/capital projects</w:t>
      </w:r>
    </w:p>
    <w:p w:rsidR="00571A7D" w:rsidRDefault="00CF05AF">
      <w:r>
        <w:t>• EMS, EMA, law enforcement and court security</w:t>
      </w:r>
    </w:p>
    <w:p w:rsidR="00571A7D" w:rsidRDefault="00CF05AF">
      <w:r>
        <w:t>Every dividend dollar spent on these obligations is a dollar not raised through property taxes.</w:t>
      </w:r>
    </w:p>
    <w:p w:rsidR="00571A7D" w:rsidRDefault="00CF05AF">
      <w:r w:rsidRPr="00143780">
        <w:rPr>
          <w:b/>
        </w:rPr>
        <w:t>4.</w:t>
      </w:r>
      <w:r>
        <w:t xml:space="preserve"> Oversight</w:t>
      </w:r>
      <w:r w:rsidR="008A1C9D">
        <w:t>:</w:t>
      </w:r>
    </w:p>
    <w:p w:rsidR="00571A7D" w:rsidRDefault="00CF05AF">
      <w:r>
        <w:t>Annual reporting and audits, together with USDA census publications, ensure transparency,</w:t>
      </w:r>
      <w:r w:rsidR="00143780">
        <w:t xml:space="preserve"> </w:t>
      </w:r>
      <w:r>
        <w:t>with the General Assembly reviewing the formula and thresholds as needed.</w:t>
      </w:r>
    </w:p>
    <w:p w:rsidR="00571A7D" w:rsidRPr="00143780" w:rsidRDefault="00CF05AF">
      <w:pPr>
        <w:rPr>
          <w:b/>
        </w:rPr>
      </w:pPr>
      <w:r w:rsidRPr="00143780">
        <w:rPr>
          <w:b/>
        </w:rPr>
        <w:t>Benefits to Tennessee</w:t>
      </w:r>
      <w:r w:rsidR="00143780" w:rsidRPr="00143780">
        <w:rPr>
          <w:b/>
        </w:rPr>
        <w:t>:</w:t>
      </w:r>
    </w:p>
    <w:p w:rsidR="00571A7D" w:rsidRDefault="00CF05AF">
      <w:r>
        <w:t>• Stabilizes Rural Budgets – Provides predictable, recurring revenue without raising taxes.</w:t>
      </w:r>
    </w:p>
    <w:p w:rsidR="00571A7D" w:rsidRDefault="00CF05AF">
      <w:r>
        <w:t>•Rewards Stewardship, Not Sprawl – Counties benefit financially by preserving farmland</w:t>
      </w:r>
    </w:p>
    <w:p w:rsidR="00571A7D" w:rsidRDefault="00CF05AF">
      <w:r>
        <w:t>instead of converting it.</w:t>
      </w:r>
    </w:p>
    <w:p w:rsidR="00571A7D" w:rsidRDefault="00CF05AF">
      <w:r>
        <w:t>• Protects Tennessee’s Agricultural Backbone – Supports long-term food security and</w:t>
      </w:r>
    </w:p>
    <w:p w:rsidR="00571A7D" w:rsidRDefault="00CF05AF">
      <w:r>
        <w:t>ecological resilience.</w:t>
      </w:r>
    </w:p>
    <w:p w:rsidR="00571A7D" w:rsidRDefault="00CF05AF">
      <w:r>
        <w:t>• Reduces Future State Costs – Stronger rural infrastructure and EMS lower the likelihood</w:t>
      </w:r>
      <w:r w:rsidR="008A1C9D">
        <w:t xml:space="preserve"> </w:t>
      </w:r>
      <w:r>
        <w:t>of expensive state intervention.</w:t>
      </w:r>
    </w:p>
    <w:p w:rsidR="00571A7D" w:rsidRDefault="00CF05AF">
      <w:r>
        <w:t>• Bipartisan Appeal – Advances agriculture, fiscal conservatism, conservation, and</w:t>
      </w:r>
    </w:p>
    <w:p w:rsidR="00571A7D" w:rsidRDefault="006B42DE">
      <w:r>
        <w:t>S</w:t>
      </w:r>
      <w:r w:rsidR="00CF05AF">
        <w:t>mart</w:t>
      </w:r>
      <w:r>
        <w:t xml:space="preserve"> </w:t>
      </w:r>
      <w:r w:rsidR="00CF05AF">
        <w:t>growth principles.</w:t>
      </w:r>
    </w:p>
    <w:p w:rsidR="00571A7D" w:rsidRPr="008A1C9D" w:rsidRDefault="00CF05AF">
      <w:pPr>
        <w:rPr>
          <w:b/>
        </w:rPr>
      </w:pPr>
      <w:r w:rsidRPr="008A1C9D">
        <w:rPr>
          <w:b/>
        </w:rPr>
        <w:t>Call to Action</w:t>
      </w:r>
      <w:r w:rsidR="008A1C9D">
        <w:rPr>
          <w:b/>
        </w:rPr>
        <w:t>:</w:t>
      </w:r>
    </w:p>
    <w:p w:rsidR="00571A7D" w:rsidRDefault="00CF05AF">
      <w:r>
        <w:t>The Greenbelt Stewardship Dividend aligns Tennessee’s fiscal policy with its long-term</w:t>
      </w:r>
    </w:p>
    <w:p w:rsidR="00571A7D" w:rsidRDefault="00CF05AF">
      <w:r>
        <w:t>economic and agricultural priorities. By investing a modest portion of state surplus revenue, the</w:t>
      </w:r>
    </w:p>
    <w:p w:rsidR="00571A7D" w:rsidRDefault="00CF05AF">
      <w:r>
        <w:t>Legislature can:</w:t>
      </w:r>
    </w:p>
    <w:p w:rsidR="00571A7D" w:rsidRDefault="00CF05AF">
      <w:r>
        <w:t>• Protect farmland</w:t>
      </w:r>
    </w:p>
    <w:p w:rsidR="00571A7D" w:rsidRDefault="00CF05AF">
      <w:r>
        <w:t>• Strengthen rural county budgets</w:t>
      </w:r>
    </w:p>
    <w:p w:rsidR="00571A7D" w:rsidRDefault="00CF05AF">
      <w:r>
        <w:t>•</w:t>
      </w:r>
      <w:r w:rsidR="008A1C9D">
        <w:t xml:space="preserve"> </w:t>
      </w:r>
      <w:r>
        <w:t>Reduce future state liabilities</w:t>
      </w:r>
    </w:p>
    <w:p w:rsidR="00571A7D" w:rsidRDefault="00CF05AF">
      <w:r>
        <w:lastRenderedPageBreak/>
        <w:t>•</w:t>
      </w:r>
      <w:r w:rsidR="008A1C9D">
        <w:t xml:space="preserve"> </w:t>
      </w:r>
      <w:r>
        <w:t>Ensure balanced, equitable prosperity across Tennessee</w:t>
      </w:r>
    </w:p>
    <w:p w:rsidR="00571A7D" w:rsidRDefault="00CF05AF">
      <w:r>
        <w:t>•</w:t>
      </w:r>
      <w:r w:rsidR="008A1C9D">
        <w:t xml:space="preserve"> </w:t>
      </w:r>
      <w:r>
        <w:t>Provide additional funds to address infrastructure and safety needs</w:t>
      </w:r>
    </w:p>
    <w:p w:rsidR="00571A7D" w:rsidRDefault="00CF05AF">
      <w:r>
        <w:t>Tennessee’s rural counties provide immense value to the state. The Greenbelt</w:t>
      </w:r>
    </w:p>
    <w:p w:rsidR="00571A7D" w:rsidRDefault="00CF05AF">
      <w:r>
        <w:t>Stewardship Dividend ensures they are finally recognized—and supported—for it.</w:t>
      </w:r>
    </w:p>
    <w:p w:rsidR="00571A7D" w:rsidRPr="008A1C9D" w:rsidRDefault="00571A7D">
      <w:pPr>
        <w:rPr>
          <w:b/>
        </w:rPr>
      </w:pPr>
    </w:p>
    <w:p w:rsidR="00571A7D" w:rsidRPr="008A1C9D" w:rsidRDefault="00CF05AF">
      <w:pPr>
        <w:rPr>
          <w:b/>
        </w:rPr>
      </w:pPr>
      <w:r w:rsidRPr="008A1C9D">
        <w:rPr>
          <w:b/>
        </w:rPr>
        <w:t>Anticipated Questions &amp; Answers</w:t>
      </w:r>
      <w:r w:rsidR="008A1C9D" w:rsidRPr="008A1C9D">
        <w:rPr>
          <w:b/>
        </w:rPr>
        <w:t xml:space="preserve">: </w:t>
      </w:r>
    </w:p>
    <w:p w:rsidR="00571A7D" w:rsidRDefault="00CF05AF">
      <w:r w:rsidRPr="00143780">
        <w:rPr>
          <w:b/>
        </w:rPr>
        <w:t>1.</w:t>
      </w:r>
      <w:r>
        <w:t xml:space="preserve"> Why does the proposal say “address” Greenbelt challenges? Isn’t Greenbelt working?</w:t>
      </w:r>
    </w:p>
    <w:p w:rsidR="00571A7D" w:rsidRDefault="00CF05AF">
      <w:r>
        <w:t>Greenbelt works as farmland policy, but it does not work for county budgets.</w:t>
      </w:r>
    </w:p>
    <w:p w:rsidR="00571A7D" w:rsidRDefault="00CF05AF">
      <w:r>
        <w:t>TACIR documented the structural imbalance</w:t>
      </w:r>
      <w:r w:rsidR="001211AB">
        <w:t xml:space="preserve"> in </w:t>
      </w:r>
      <w:hyperlink r:id="rId11" w:history="1">
        <w:r w:rsidR="001211AB" w:rsidRPr="001211AB">
          <w:rPr>
            <w:rStyle w:val="Hyperlink"/>
          </w:rPr>
          <w:t>Greenbelt Revisited</w:t>
        </w:r>
      </w:hyperlink>
      <w:r>
        <w:t>:</w:t>
      </w:r>
    </w:p>
    <w:p w:rsidR="001211AB" w:rsidRDefault="001211AB">
      <w:r>
        <w:t>•</w:t>
      </w:r>
      <w:r>
        <w:t xml:space="preserve"> Statewide, total assessments were reduced by almost $5 billion in 2006.</w:t>
      </w:r>
    </w:p>
    <w:p w:rsidR="00571A7D" w:rsidRDefault="00CF05AF">
      <w:r>
        <w:t>• Greenbelt assessment reductions increased 284% from 1990–2006.</w:t>
      </w:r>
    </w:p>
    <w:p w:rsidR="00571A7D" w:rsidRDefault="00CF05AF">
      <w:r>
        <w:t>•Some counties lose 20%+ of their taxable base.</w:t>
      </w:r>
    </w:p>
    <w:p w:rsidR="00571A7D" w:rsidRDefault="00CF05AF">
      <w:r>
        <w:t>•TACIR explicitly asked whether the Legislature should provide state assistance.</w:t>
      </w:r>
    </w:p>
    <w:p w:rsidR="00571A7D" w:rsidRDefault="00CF05AF">
      <w:r>
        <w:t>Addressing Greenbelt means fixing the financial imbalance, not changing the program for</w:t>
      </w:r>
    </w:p>
    <w:p w:rsidR="00571A7D" w:rsidRDefault="00CF05AF">
      <w:r>
        <w:t>farmers.</w:t>
      </w:r>
    </w:p>
    <w:p w:rsidR="008A1C9D" w:rsidRDefault="008A1C9D"/>
    <w:p w:rsidR="00571A7D" w:rsidRDefault="00CF05AF">
      <w:r w:rsidRPr="00143780">
        <w:rPr>
          <w:b/>
        </w:rPr>
        <w:t>2.</w:t>
      </w:r>
      <w:r>
        <w:t xml:space="preserve"> Does the plan change or weaken Greenbelt?</w:t>
      </w:r>
    </w:p>
    <w:p w:rsidR="00571A7D" w:rsidRDefault="00CF05AF">
      <w:r>
        <w:t>No.</w:t>
      </w:r>
    </w:p>
    <w:p w:rsidR="00571A7D" w:rsidRDefault="00CF05AF">
      <w:r>
        <w:t>This proposal does not touch eligibility, valuation formulas, rollback taxes, or protections. It</w:t>
      </w:r>
      <w:r w:rsidR="008A1C9D">
        <w:t xml:space="preserve"> </w:t>
      </w:r>
      <w:r>
        <w:t>preserves Greenbelt completely and simply stabilizes county finances around it.</w:t>
      </w:r>
    </w:p>
    <w:p w:rsidR="008A1C9D" w:rsidRDefault="008A1C9D"/>
    <w:p w:rsidR="00571A7D" w:rsidRDefault="00CF05AF">
      <w:r w:rsidRPr="00143780">
        <w:rPr>
          <w:b/>
        </w:rPr>
        <w:t>3.</w:t>
      </w:r>
      <w:r>
        <w:t xml:space="preserve"> Will farmers or landowners pay higher taxes?</w:t>
      </w:r>
    </w:p>
    <w:p w:rsidR="00571A7D" w:rsidRDefault="00CF05AF">
      <w:r>
        <w:t>No.</w:t>
      </w:r>
    </w:p>
    <w:p w:rsidR="00571A7D" w:rsidRDefault="00CF05AF">
      <w:r>
        <w:t>The proposal raises no taxes on farmers, homeowners, or businesses. It</w:t>
      </w:r>
    </w:p>
    <w:p w:rsidR="00571A7D" w:rsidRDefault="00CF05AF">
      <w:r>
        <w:t>uses a portion of existing state surplus revenue.</w:t>
      </w:r>
    </w:p>
    <w:p w:rsidR="008A1C9D" w:rsidRDefault="008A1C9D"/>
    <w:p w:rsidR="00571A7D" w:rsidRDefault="00CF05AF">
      <w:r w:rsidRPr="00143780">
        <w:rPr>
          <w:b/>
        </w:rPr>
        <w:t>4.</w:t>
      </w:r>
      <w:r>
        <w:t xml:space="preserve"> Why should the state share sales-tax surplus with counties?</w:t>
      </w:r>
    </w:p>
    <w:p w:rsidR="00571A7D" w:rsidRDefault="00CF05AF">
      <w:r>
        <w:lastRenderedPageBreak/>
        <w:t>Because counties carry the cost while the state receives the benefits of preserved farmland:</w:t>
      </w:r>
    </w:p>
    <w:p w:rsidR="00571A7D" w:rsidRDefault="00CF05AF">
      <w:r>
        <w:t>• Lower infrastructure costs</w:t>
      </w:r>
    </w:p>
    <w:p w:rsidR="00571A7D" w:rsidRDefault="00CF05AF">
      <w:r>
        <w:t>•</w:t>
      </w:r>
      <w:r w:rsidR="008A1C9D">
        <w:t xml:space="preserve"> </w:t>
      </w:r>
      <w:r>
        <w:t>Tourism and scenic character</w:t>
      </w:r>
    </w:p>
    <w:p w:rsidR="00571A7D" w:rsidRDefault="00CF05AF">
      <w:r>
        <w:t>•</w:t>
      </w:r>
      <w:r w:rsidR="008A1C9D">
        <w:t xml:space="preserve"> </w:t>
      </w:r>
      <w:r>
        <w:t>Agricultural stability</w:t>
      </w:r>
    </w:p>
    <w:p w:rsidR="00571A7D" w:rsidRDefault="00CF05AF">
      <w:r>
        <w:t>•</w:t>
      </w:r>
      <w:r w:rsidR="008A1C9D">
        <w:t xml:space="preserve"> </w:t>
      </w:r>
      <w:r>
        <w:t>Natural-resource protection</w:t>
      </w:r>
    </w:p>
    <w:p w:rsidR="00571A7D" w:rsidRDefault="00CF05AF">
      <w:r>
        <w:t>•</w:t>
      </w:r>
      <w:r w:rsidR="008A1C9D">
        <w:t xml:space="preserve"> </w:t>
      </w:r>
      <w:r>
        <w:t>Preserve southern culture for economic development purposes This aligns incentives</w:t>
      </w:r>
    </w:p>
    <w:p w:rsidR="00571A7D" w:rsidRDefault="00CF05AF">
      <w:r>
        <w:t>without creating new taxes or mandates.</w:t>
      </w:r>
    </w:p>
    <w:p w:rsidR="008A1C9D" w:rsidRDefault="008A1C9D"/>
    <w:p w:rsidR="00571A7D" w:rsidRDefault="00CF05AF">
      <w:r>
        <w:t>5. Is this a new entitlement or permanent spending program?</w:t>
      </w:r>
    </w:p>
    <w:p w:rsidR="00571A7D" w:rsidRDefault="00CF05AF">
      <w:r>
        <w:t>No.</w:t>
      </w:r>
    </w:p>
    <w:p w:rsidR="00571A7D" w:rsidRDefault="00CF05AF">
      <w:r>
        <w:t xml:space="preserve">The Dividend is funded only from surplus and is adjustable annually by the Legislature. It is </w:t>
      </w:r>
      <w:r w:rsidR="008A1C9D">
        <w:t xml:space="preserve">a </w:t>
      </w:r>
      <w:r>
        <w:t>policy tool, not a guaranteed entitlement.</w:t>
      </w:r>
    </w:p>
    <w:p w:rsidR="008A1C9D" w:rsidRDefault="008A1C9D"/>
    <w:p w:rsidR="00571A7D" w:rsidRDefault="00CF05AF">
      <w:r w:rsidRPr="00143780">
        <w:rPr>
          <w:b/>
        </w:rPr>
        <w:t>6.</w:t>
      </w:r>
      <w:r>
        <w:t xml:space="preserve"> Why should counties be compensated for “being rural”?</w:t>
      </w:r>
    </w:p>
    <w:p w:rsidR="00571A7D" w:rsidRDefault="00CF05AF">
      <w:r>
        <w:t>They are not being compensated for being rural —</w:t>
      </w:r>
    </w:p>
    <w:p w:rsidR="00571A7D" w:rsidRDefault="00CF05AF">
      <w:r>
        <w:t>They are being compensated for absorbing the tax-base reduction the state created.</w:t>
      </w:r>
    </w:p>
    <w:p w:rsidR="008A1C9D" w:rsidRDefault="008A1C9D"/>
    <w:p w:rsidR="00571A7D" w:rsidRDefault="00CF05AF">
      <w:r>
        <w:t>Rural counties maintain:</w:t>
      </w:r>
    </w:p>
    <w:p w:rsidR="00571A7D" w:rsidRDefault="00CF05AF">
      <w:r>
        <w:t>• Tennessee’s agricultural backbone</w:t>
      </w:r>
    </w:p>
    <w:p w:rsidR="00571A7D" w:rsidRDefault="00CF05AF">
      <w:r>
        <w:t>• Forests and wildlife</w:t>
      </w:r>
    </w:p>
    <w:p w:rsidR="00571A7D" w:rsidRDefault="00CF05AF">
      <w:r>
        <w:t>•</w:t>
      </w:r>
      <w:r w:rsidR="008A1C9D">
        <w:t xml:space="preserve"> </w:t>
      </w:r>
      <w:r>
        <w:t>Scenic landscapes</w:t>
      </w:r>
    </w:p>
    <w:p w:rsidR="00571A7D" w:rsidRDefault="00CF05AF">
      <w:r>
        <w:t>•</w:t>
      </w:r>
      <w:r w:rsidR="008A1C9D">
        <w:t xml:space="preserve"> </w:t>
      </w:r>
      <w:r>
        <w:t>Tourism assets</w:t>
      </w:r>
    </w:p>
    <w:p w:rsidR="00571A7D" w:rsidRDefault="00CF05AF">
      <w:r>
        <w:t>•</w:t>
      </w:r>
      <w:r w:rsidR="008A1C9D">
        <w:t xml:space="preserve"> </w:t>
      </w:r>
      <w:r>
        <w:t>Lower statewide public costs</w:t>
      </w:r>
    </w:p>
    <w:p w:rsidR="00571A7D" w:rsidRDefault="008A1C9D">
      <w:r>
        <w:t xml:space="preserve">• </w:t>
      </w:r>
      <w:r w:rsidR="00CF05AF">
        <w:t>Cultural preservation</w:t>
      </w:r>
    </w:p>
    <w:p w:rsidR="00571A7D" w:rsidRDefault="00CF05AF">
      <w:r>
        <w:t>They provide statewide benefits with local dollars.</w:t>
      </w:r>
    </w:p>
    <w:p w:rsidR="008A1C9D" w:rsidRDefault="008A1C9D"/>
    <w:p w:rsidR="00571A7D" w:rsidRDefault="00CF05AF">
      <w:r w:rsidRPr="00143780">
        <w:rPr>
          <w:b/>
        </w:rPr>
        <w:t>7.</w:t>
      </w:r>
      <w:r>
        <w:t xml:space="preserve"> Is this a bailout for counties that recently raised property taxes?</w:t>
      </w:r>
    </w:p>
    <w:p w:rsidR="00571A7D" w:rsidRDefault="00CF05AF">
      <w:r>
        <w:t>No.</w:t>
      </w:r>
    </w:p>
    <w:p w:rsidR="00571A7D" w:rsidRDefault="00CF05AF">
      <w:r>
        <w:lastRenderedPageBreak/>
        <w:t>TACIR documented this problem for nearly 20 years.</w:t>
      </w:r>
      <w:r w:rsidR="008A1C9D">
        <w:t xml:space="preserve"> </w:t>
      </w:r>
      <w:r>
        <w:t>Recent tax hikes (excessive and burdensome) are a symptom of the imbalance — not the cause.</w:t>
      </w:r>
    </w:p>
    <w:p w:rsidR="00571A7D" w:rsidRDefault="00CF05AF">
      <w:r>
        <w:t>This is a structural fix, not a bailout.</w:t>
      </w:r>
    </w:p>
    <w:p w:rsidR="008A1C9D" w:rsidRDefault="008A1C9D"/>
    <w:p w:rsidR="00571A7D" w:rsidRDefault="00CF05AF">
      <w:r w:rsidRPr="00143780">
        <w:rPr>
          <w:b/>
        </w:rPr>
        <w:t>8.</w:t>
      </w:r>
      <w:r>
        <w:t xml:space="preserve"> Is this fair to urban counties?</w:t>
      </w:r>
    </w:p>
    <w:p w:rsidR="00571A7D" w:rsidRDefault="00CF05AF">
      <w:r>
        <w:t>Yes.</w:t>
      </w:r>
    </w:p>
    <w:p w:rsidR="00571A7D" w:rsidRDefault="00CF05AF">
      <w:r>
        <w:t>Urban counties benefit when rural counties preserve farmland and open space:</w:t>
      </w:r>
    </w:p>
    <w:p w:rsidR="00571A7D" w:rsidRDefault="008A1C9D">
      <w:r>
        <w:t xml:space="preserve">• </w:t>
      </w:r>
      <w:r w:rsidR="00CF05AF">
        <w:t>Less statewide infrastructure cost</w:t>
      </w:r>
    </w:p>
    <w:p w:rsidR="00571A7D" w:rsidRDefault="00CF05AF">
      <w:r>
        <w:t>• Stronger agricultural supply chains</w:t>
      </w:r>
    </w:p>
    <w:p w:rsidR="00571A7D" w:rsidRDefault="00CF05AF">
      <w:r>
        <w:t>• Tourism generated by rural regions</w:t>
      </w:r>
    </w:p>
    <w:p w:rsidR="00571A7D" w:rsidRDefault="00CF05AF">
      <w:r>
        <w:t>• Less pressure for costly suburban sprawl</w:t>
      </w:r>
    </w:p>
    <w:p w:rsidR="00571A7D" w:rsidRDefault="00CF05AF">
      <w:r>
        <w:t>• Environmental resilience (flood mitigation, forests)</w:t>
      </w:r>
    </w:p>
    <w:p w:rsidR="00571A7D" w:rsidRDefault="00CF05AF">
      <w:r>
        <w:t>• Per MTAS, municipalities already receive a portion of state sales tax based on population— counties do not</w:t>
      </w:r>
    </w:p>
    <w:p w:rsidR="008A1C9D" w:rsidRDefault="008A1C9D"/>
    <w:p w:rsidR="00571A7D" w:rsidRDefault="00CF05AF">
      <w:r>
        <w:t>Urban counties also continue receiving the largest share of state sales-tax revenues through</w:t>
      </w:r>
      <w:r w:rsidR="008A1C9D">
        <w:t xml:space="preserve"> </w:t>
      </w:r>
      <w:r>
        <w:t>population and economic activity.</w:t>
      </w:r>
    </w:p>
    <w:p w:rsidR="008A1C9D" w:rsidRDefault="008A1C9D"/>
    <w:p w:rsidR="00571A7D" w:rsidRDefault="00CF05AF">
      <w:r w:rsidRPr="00143780">
        <w:rPr>
          <w:b/>
        </w:rPr>
        <w:t>9.</w:t>
      </w:r>
      <w:r>
        <w:t xml:space="preserve"> Does this reward poor county financial management?</w:t>
      </w:r>
    </w:p>
    <w:p w:rsidR="00571A7D" w:rsidRDefault="00CF05AF">
      <w:r>
        <w:t>No.</w:t>
      </w:r>
    </w:p>
    <w:p w:rsidR="00571A7D" w:rsidRDefault="00CF05AF">
      <w:r>
        <w:t>Money is distributed based solely on Greenbelt acreage and State Ag</w:t>
      </w:r>
    </w:p>
    <w:p w:rsidR="00571A7D" w:rsidRDefault="00CF05AF">
      <w:r>
        <w:t>Participation/Contribution, not local budgeting decisions.</w:t>
      </w:r>
    </w:p>
    <w:p w:rsidR="00571A7D" w:rsidRDefault="00CF05AF">
      <w:r>
        <w:t>Funds can only be used for:</w:t>
      </w:r>
    </w:p>
    <w:p w:rsidR="00571A7D" w:rsidRDefault="00CF05AF">
      <w:r>
        <w:t>• Roads and bridges</w:t>
      </w:r>
    </w:p>
    <w:p w:rsidR="00571A7D" w:rsidRDefault="00CF05AF">
      <w:r>
        <w:t>• EMS</w:t>
      </w:r>
    </w:p>
    <w:p w:rsidR="00571A7D" w:rsidRDefault="00CF05AF">
      <w:r>
        <w:t>•</w:t>
      </w:r>
      <w:r w:rsidR="008A1C9D">
        <w:t xml:space="preserve"> </w:t>
      </w:r>
      <w:r>
        <w:t>EMA</w:t>
      </w:r>
    </w:p>
    <w:p w:rsidR="00571A7D" w:rsidRDefault="00CF05AF">
      <w:r>
        <w:t>•</w:t>
      </w:r>
      <w:r w:rsidR="008A1C9D">
        <w:t xml:space="preserve"> </w:t>
      </w:r>
      <w:r>
        <w:t>Law Enforcement</w:t>
      </w:r>
    </w:p>
    <w:p w:rsidR="00571A7D" w:rsidRDefault="00CF05AF">
      <w:r>
        <w:t>• County facility maintenance</w:t>
      </w:r>
    </w:p>
    <w:p w:rsidR="00571A7D" w:rsidRDefault="00CF05AF">
      <w:r>
        <w:t>Annual reporting and USDA data collection ensures accountability.</w:t>
      </w:r>
    </w:p>
    <w:p w:rsidR="008A1C9D" w:rsidRDefault="008A1C9D"/>
    <w:p w:rsidR="00571A7D" w:rsidRDefault="00CF05AF">
      <w:r w:rsidRPr="00143780">
        <w:rPr>
          <w:b/>
        </w:rPr>
        <w:t>10.</w:t>
      </w:r>
      <w:r>
        <w:t xml:space="preserve"> Will this encourage counties to expand Greenbelt eligibility?</w:t>
      </w:r>
    </w:p>
    <w:p w:rsidR="00571A7D" w:rsidRDefault="00CF05AF">
      <w:r>
        <w:t>No — counties cannot approve or deny Greenbelt applications.</w:t>
      </w:r>
    </w:p>
    <w:p w:rsidR="00571A7D" w:rsidRDefault="00CF05AF">
      <w:r>
        <w:t>Eligibility is defined by state law, not by local officials. USDA</w:t>
      </w:r>
    </w:p>
    <w:p w:rsidR="00571A7D" w:rsidRDefault="00CF05AF">
      <w:r>
        <w:t>data prevents gaming or manipulation.</w:t>
      </w:r>
    </w:p>
    <w:p w:rsidR="00571A7D" w:rsidRDefault="00571A7D"/>
    <w:p w:rsidR="00571A7D" w:rsidRDefault="00CF05AF">
      <w:r w:rsidRPr="00143780">
        <w:rPr>
          <w:b/>
        </w:rPr>
        <w:t>11.</w:t>
      </w:r>
      <w:r>
        <w:t xml:space="preserve"> Why not reform Greenbelt valuations instead?</w:t>
      </w:r>
    </w:p>
    <w:p w:rsidR="00571A7D" w:rsidRDefault="00CF05AF">
      <w:r>
        <w:t>Because that would:</w:t>
      </w:r>
    </w:p>
    <w:p w:rsidR="00571A7D" w:rsidRDefault="00CF05AF">
      <w:r>
        <w:t>• Raise taxes on farmers</w:t>
      </w:r>
    </w:p>
    <w:p w:rsidR="00571A7D" w:rsidRDefault="00CF05AF">
      <w:r>
        <w:t>• Incentivize land conversion</w:t>
      </w:r>
    </w:p>
    <w:p w:rsidR="00571A7D" w:rsidRDefault="00CF05AF">
      <w:r>
        <w:t>• Undermine farmland preservation</w:t>
      </w:r>
    </w:p>
    <w:p w:rsidR="00571A7D" w:rsidRDefault="00CF05AF">
      <w:r>
        <w:t>• Create statewide administrative disruption</w:t>
      </w:r>
    </w:p>
    <w:p w:rsidR="00571A7D" w:rsidRDefault="00CF05AF">
      <w:r>
        <w:t>• Incentivize land conversion</w:t>
      </w:r>
    </w:p>
    <w:p w:rsidR="00571A7D" w:rsidRDefault="00CF05AF">
      <w:r>
        <w:t>• Undermine farmland preservation</w:t>
      </w:r>
    </w:p>
    <w:p w:rsidR="00571A7D" w:rsidRDefault="00CF05AF">
      <w:r>
        <w:t>• Create statewide administrative disruption</w:t>
      </w:r>
    </w:p>
    <w:p w:rsidR="00571A7D" w:rsidRDefault="00CF05AF">
      <w:r>
        <w:t xml:space="preserve">The Dividend </w:t>
      </w:r>
      <w:r w:rsidR="008A1C9D">
        <w:t xml:space="preserve">(Now referred to as The GIFT Act) </w:t>
      </w:r>
      <w:r>
        <w:t>preserves Greenbelt while correcting the fiscal inequity — the lowest impact,</w:t>
      </w:r>
      <w:r w:rsidR="008A1C9D">
        <w:t xml:space="preserve"> </w:t>
      </w:r>
      <w:r>
        <w:t>most conservative fix.</w:t>
      </w:r>
    </w:p>
    <w:p w:rsidR="008A1C9D" w:rsidRDefault="008A1C9D"/>
    <w:p w:rsidR="00571A7D" w:rsidRDefault="00CF05AF">
      <w:r w:rsidRPr="00143780">
        <w:rPr>
          <w:b/>
        </w:rPr>
        <w:t>12.</w:t>
      </w:r>
      <w:r>
        <w:t xml:space="preserve"> How large would county payments be?</w:t>
      </w:r>
    </w:p>
    <w:p w:rsidR="00571A7D" w:rsidRDefault="00CF05AF">
      <w:r>
        <w:t>The size depends on the year’s surplus.</w:t>
      </w:r>
    </w:p>
    <w:p w:rsidR="00571A7D" w:rsidRDefault="00CF05AF">
      <w:r>
        <w:t>Even a small percentage of surplus provides:</w:t>
      </w:r>
    </w:p>
    <w:p w:rsidR="00571A7D" w:rsidRDefault="00CF05AF">
      <w:r>
        <w:t>• Predictability</w:t>
      </w:r>
    </w:p>
    <w:p w:rsidR="00571A7D" w:rsidRDefault="00CF05AF">
      <w:r>
        <w:t xml:space="preserve">• A stabilized tax </w:t>
      </w:r>
      <w:proofErr w:type="gramStart"/>
      <w:r>
        <w:t>base</w:t>
      </w:r>
      <w:proofErr w:type="gramEnd"/>
    </w:p>
    <w:p w:rsidR="00571A7D" w:rsidRDefault="00CF05AF">
      <w:r>
        <w:t>•</w:t>
      </w:r>
      <w:r w:rsidR="008A1C9D">
        <w:t xml:space="preserve"> </w:t>
      </w:r>
      <w:r>
        <w:t>Reduced pressure for property-tax increases</w:t>
      </w:r>
    </w:p>
    <w:p w:rsidR="00571A7D" w:rsidRDefault="00CF05AF">
      <w:r>
        <w:t>•</w:t>
      </w:r>
      <w:r w:rsidR="008A1C9D">
        <w:t xml:space="preserve"> </w:t>
      </w:r>
      <w:r>
        <w:t>Help for counties with the highest Greenbelt impacts</w:t>
      </w:r>
    </w:p>
    <w:p w:rsidR="00571A7D" w:rsidRDefault="00CF05AF">
      <w:r>
        <w:t>This is a scalable solution.</w:t>
      </w:r>
    </w:p>
    <w:p w:rsidR="008A1C9D" w:rsidRDefault="008A1C9D"/>
    <w:p w:rsidR="00571A7D" w:rsidRDefault="00CF05AF">
      <w:r w:rsidRPr="00143780">
        <w:rPr>
          <w:b/>
        </w:rPr>
        <w:t>13.</w:t>
      </w:r>
      <w:r>
        <w:t xml:space="preserve"> Will this reduce future state revenue or obligations?</w:t>
      </w:r>
    </w:p>
    <w:p w:rsidR="00571A7D" w:rsidRDefault="00CF05AF">
      <w:r>
        <w:t>No.</w:t>
      </w:r>
    </w:p>
    <w:p w:rsidR="00571A7D" w:rsidRDefault="00CF05AF">
      <w:r>
        <w:lastRenderedPageBreak/>
        <w:t>It only applies to surplus, not base revenue.</w:t>
      </w:r>
    </w:p>
    <w:p w:rsidR="00571A7D" w:rsidRDefault="00CF05AF">
      <w:r>
        <w:t>By strengthening rural EMS, infrastructure, and service delivery, the state actually avoids:</w:t>
      </w:r>
    </w:p>
    <w:p w:rsidR="00571A7D" w:rsidRDefault="00CF05AF">
      <w:r>
        <w:t>• Emergency budgetary interventions</w:t>
      </w:r>
    </w:p>
    <w:p w:rsidR="00571A7D" w:rsidRDefault="00CF05AF">
      <w:r>
        <w:t>• Infrastructure failures</w:t>
      </w:r>
    </w:p>
    <w:p w:rsidR="00571A7D" w:rsidRDefault="00CF05AF">
      <w:bookmarkStart w:id="0" w:name="_Hlk222390500"/>
      <w:r>
        <w:t>•</w:t>
      </w:r>
      <w:bookmarkEnd w:id="0"/>
      <w:r w:rsidR="008A1C9D">
        <w:t xml:space="preserve"> </w:t>
      </w:r>
      <w:r>
        <w:t>Economic disruptions in rural markets</w:t>
      </w:r>
    </w:p>
    <w:p w:rsidR="00571A7D" w:rsidRDefault="008A1C9D">
      <w:r>
        <w:t xml:space="preserve">• </w:t>
      </w:r>
      <w:r w:rsidR="00CF05AF">
        <w:t>It reduces long-term state liability.</w:t>
      </w:r>
    </w:p>
    <w:p w:rsidR="008A1C9D" w:rsidRDefault="008A1C9D"/>
    <w:p w:rsidR="00571A7D" w:rsidRDefault="00CF05AF">
      <w:r w:rsidRPr="00143780">
        <w:rPr>
          <w:b/>
        </w:rPr>
        <w:t>14.</w:t>
      </w:r>
      <w:r>
        <w:t xml:space="preserve"> Is this proposal politically feasible?</w:t>
      </w:r>
    </w:p>
    <w:p w:rsidR="00571A7D" w:rsidRDefault="00CF05AF">
      <w:r>
        <w:t>Yes — it aligns with:</w:t>
      </w:r>
    </w:p>
    <w:p w:rsidR="00571A7D" w:rsidRDefault="00CF05AF">
      <w:r>
        <w:t>• Fiscal conservatism (no new tax, uses surplus)</w:t>
      </w:r>
    </w:p>
    <w:p w:rsidR="00571A7D" w:rsidRDefault="00CF05AF">
      <w:r>
        <w:t>• Agricultural protection Rural economic stability Smart-growth principles</w:t>
      </w:r>
    </w:p>
    <w:p w:rsidR="00571A7D" w:rsidRDefault="00CF05AF">
      <w:r>
        <w:t>• Bipartisan interests in property-tax relief TACIR’s longstanding research</w:t>
      </w:r>
    </w:p>
    <w:p w:rsidR="00571A7D" w:rsidRDefault="00CF05AF">
      <w:r>
        <w:t>recommendations It is a “yes-able” proposal.</w:t>
      </w:r>
    </w:p>
    <w:p w:rsidR="008A1C9D" w:rsidRDefault="008A1C9D"/>
    <w:p w:rsidR="00571A7D" w:rsidRDefault="00CF05AF">
      <w:r w:rsidRPr="00143780">
        <w:rPr>
          <w:b/>
        </w:rPr>
        <w:t>15.</w:t>
      </w:r>
      <w:r>
        <w:t xml:space="preserve"> Why act now? Hasn’t this problem existed for decades?</w:t>
      </w:r>
    </w:p>
    <w:p w:rsidR="00571A7D" w:rsidRDefault="00CF05AF">
      <w:r>
        <w:t>Yes — and TACIR has confronted the Greenbelt challenges for years in multiple reports</w:t>
      </w:r>
    </w:p>
    <w:p w:rsidR="00571A7D" w:rsidRDefault="00CF05AF">
      <w:r>
        <w:t>requested by the Legislature:</w:t>
      </w:r>
    </w:p>
    <w:p w:rsidR="00571A7D" w:rsidRDefault="00CF05AF">
      <w:r>
        <w:t>• Assessment reductions up 284%</w:t>
      </w:r>
    </w:p>
    <w:p w:rsidR="00571A7D" w:rsidRDefault="00CF05AF">
      <w:r>
        <w:t>• Tax-base impacts over 20% in some counties</w:t>
      </w:r>
    </w:p>
    <w:p w:rsidR="00571A7D" w:rsidRDefault="00CF05AF">
      <w:r>
        <w:t>•</w:t>
      </w:r>
      <w:r w:rsidR="008A1C9D">
        <w:t xml:space="preserve"> </w:t>
      </w:r>
      <w:r>
        <w:t>A “serious fiscal concern”</w:t>
      </w:r>
    </w:p>
    <w:p w:rsidR="00571A7D" w:rsidRDefault="00CF05AF">
      <w:r>
        <w:t>•</w:t>
      </w:r>
      <w:r w:rsidR="008A1C9D">
        <w:t xml:space="preserve"> </w:t>
      </w:r>
      <w:r>
        <w:t>The Legislature should consider state assistance</w:t>
      </w:r>
    </w:p>
    <w:p w:rsidR="00571A7D" w:rsidRDefault="00CF05AF">
      <w:r>
        <w:t>•</w:t>
      </w:r>
      <w:r w:rsidR="008A1C9D">
        <w:t xml:space="preserve"> </w:t>
      </w:r>
      <w:r>
        <w:t>Property tax fails to grow at a rate adequate to finance long-term local government</w:t>
      </w:r>
    </w:p>
    <w:p w:rsidR="00571A7D" w:rsidRDefault="00CF05AF">
      <w:r>
        <w:t>expenditure requirements</w:t>
      </w:r>
      <w:r w:rsidR="008A1C9D">
        <w:t xml:space="preserve">. </w:t>
      </w:r>
    </w:p>
    <w:p w:rsidR="008A1C9D" w:rsidRDefault="008A1C9D"/>
    <w:p w:rsidR="00571A7D" w:rsidRDefault="00CF05AF">
      <w:r>
        <w:t>The problem has reached a breaking point as rural counties issue record property-tax increases</w:t>
      </w:r>
      <w:r w:rsidR="008A1C9D">
        <w:t xml:space="preserve"> </w:t>
      </w:r>
      <w:r>
        <w:t>to maintain basic services.</w:t>
      </w:r>
    </w:p>
    <w:p w:rsidR="00571A7D" w:rsidRDefault="00CF05AF">
      <w:r>
        <w:t>This proposal is the long-overdue solution to a long-documented problem.</w:t>
      </w:r>
    </w:p>
    <w:p w:rsidR="008A1C9D" w:rsidRDefault="008A1C9D"/>
    <w:p w:rsidR="00571A7D" w:rsidRPr="008A1C9D" w:rsidRDefault="00CF05AF">
      <w:pPr>
        <w:rPr>
          <w:b/>
        </w:rPr>
      </w:pPr>
      <w:r w:rsidRPr="008A1C9D">
        <w:rPr>
          <w:b/>
        </w:rPr>
        <w:lastRenderedPageBreak/>
        <w:t>Link to Suggested Mock Rubric for Scoring Counties:</w:t>
      </w:r>
    </w:p>
    <w:p w:rsidR="00571A7D" w:rsidRDefault="00177760">
      <w:hyperlink r:id="rId12" w:history="1">
        <w:r w:rsidR="00CF05AF" w:rsidRPr="008A1C9D">
          <w:rPr>
            <w:rStyle w:val="Hyperlink"/>
          </w:rPr>
          <w:t>https://drive.google.com/file/d/13C0dQU-nxFeff-ANIKOzNzE-Czt9mgdU/view?usp=drivesdk</w:t>
        </w:r>
      </w:hyperlink>
    </w:p>
    <w:p w:rsidR="008A1C9D" w:rsidRDefault="008A1C9D"/>
    <w:p w:rsidR="00571A7D" w:rsidRPr="008A1C9D" w:rsidRDefault="00CF05AF">
      <w:pPr>
        <w:rPr>
          <w:b/>
        </w:rPr>
      </w:pPr>
      <w:r w:rsidRPr="008A1C9D">
        <w:rPr>
          <w:b/>
        </w:rPr>
        <w:t>Sources:</w:t>
      </w:r>
    </w:p>
    <w:p w:rsidR="006D716E" w:rsidRDefault="00CF05AF">
      <w:pPr>
        <w:rPr>
          <w:b/>
        </w:rPr>
      </w:pPr>
      <w:r w:rsidRPr="006D716E">
        <w:rPr>
          <w:b/>
        </w:rPr>
        <w:t xml:space="preserve">Revisiting </w:t>
      </w:r>
      <w:proofErr w:type="gramStart"/>
      <w:r w:rsidRPr="006D716E">
        <w:rPr>
          <w:b/>
        </w:rPr>
        <w:t>The</w:t>
      </w:r>
      <w:proofErr w:type="gramEnd"/>
      <w:r w:rsidRPr="006D716E">
        <w:rPr>
          <w:b/>
        </w:rPr>
        <w:t xml:space="preserve"> Greenbelt</w:t>
      </w:r>
      <w:r w:rsidR="006D716E" w:rsidRPr="006D716E">
        <w:rPr>
          <w:b/>
        </w:rPr>
        <w:t xml:space="preserve">: </w:t>
      </w:r>
    </w:p>
    <w:p w:rsidR="00571A7D" w:rsidRDefault="00177760">
      <w:hyperlink r:id="rId13" w:history="1">
        <w:r w:rsidR="006D716E" w:rsidRPr="005E6480">
          <w:rPr>
            <w:rStyle w:val="Hyperlink"/>
          </w:rPr>
          <w:t>&lt;https://www.tn.gov/content/dam/tn/tacir/documents/greenbeltrevisited.pdf&gt;</w:t>
        </w:r>
      </w:hyperlink>
    </w:p>
    <w:p w:rsidR="006D716E" w:rsidRPr="006D716E" w:rsidRDefault="00CF05AF">
      <w:pPr>
        <w:rPr>
          <w:b/>
        </w:rPr>
      </w:pPr>
      <w:r w:rsidRPr="006D716E">
        <w:rPr>
          <w:b/>
        </w:rPr>
        <w:t>Giles County Farmland Loss</w:t>
      </w:r>
      <w:r w:rsidR="006D716E" w:rsidRPr="006D716E">
        <w:rPr>
          <w:b/>
        </w:rPr>
        <w:t>:</w:t>
      </w:r>
    </w:p>
    <w:p w:rsidR="00571A7D" w:rsidRPr="006D716E" w:rsidRDefault="006D716E">
      <w:pPr>
        <w:rPr>
          <w:rStyle w:val="Hyperlink"/>
        </w:rPr>
      </w:pPr>
      <w:r>
        <w:fldChar w:fldCharType="begin"/>
      </w:r>
      <w:r w:rsidR="00A50063">
        <w:instrText>HYPERLINK "C:\\Users\\jroles-walter\\Downloads\\&lt;https:\\farmmanagement.tennessee.edu\\wp-"</w:instrText>
      </w:r>
      <w:r>
        <w:fldChar w:fldCharType="separate"/>
      </w:r>
      <w:r w:rsidR="00CF05AF" w:rsidRPr="006D716E">
        <w:rPr>
          <w:rStyle w:val="Hyperlink"/>
        </w:rPr>
        <w:t>&lt;https://farmmanagement.tennessee.edu/wp-</w:t>
      </w:r>
    </w:p>
    <w:p w:rsidR="00571A7D" w:rsidRDefault="00CF05AF">
      <w:r w:rsidRPr="006D716E">
        <w:rPr>
          <w:rStyle w:val="Hyperlink"/>
        </w:rPr>
        <w:t>content/uploads/sites/255/2025/09/giles_land_use_report.pdf&gt;</w:t>
      </w:r>
      <w:r w:rsidR="006D716E">
        <w:fldChar w:fldCharType="end"/>
      </w:r>
    </w:p>
    <w:p w:rsidR="006D716E" w:rsidRPr="006D716E" w:rsidRDefault="00CF05AF">
      <w:pPr>
        <w:rPr>
          <w:b/>
        </w:rPr>
      </w:pPr>
      <w:r w:rsidRPr="006D716E">
        <w:rPr>
          <w:b/>
        </w:rPr>
        <w:t>Lincoln County Farmland Loss</w:t>
      </w:r>
      <w:r w:rsidR="006D716E">
        <w:rPr>
          <w:b/>
        </w:rPr>
        <w:t>:</w:t>
      </w:r>
    </w:p>
    <w:p w:rsidR="00571A7D" w:rsidRPr="006D716E" w:rsidRDefault="006D716E">
      <w:pPr>
        <w:rPr>
          <w:rStyle w:val="Hyperlink"/>
        </w:rPr>
      </w:pPr>
      <w:r>
        <w:fldChar w:fldCharType="begin"/>
      </w:r>
      <w:r w:rsidR="00A50063">
        <w:instrText>HYPERLINK "C:\\Users\\jroles-walter\\Downloads\\&lt;https:\\farmmanagement.tennessee.edu\\wp-"</w:instrText>
      </w:r>
      <w:r>
        <w:fldChar w:fldCharType="separate"/>
      </w:r>
      <w:r w:rsidR="00CF05AF" w:rsidRPr="006D716E">
        <w:rPr>
          <w:rStyle w:val="Hyperlink"/>
        </w:rPr>
        <w:t>&lt;https://farmmanagement.tennessee.edu/wp-</w:t>
      </w:r>
    </w:p>
    <w:p w:rsidR="00571A7D" w:rsidRDefault="00CF05AF">
      <w:r w:rsidRPr="006D716E">
        <w:rPr>
          <w:rStyle w:val="Hyperlink"/>
        </w:rPr>
        <w:t>content/uploads/sites/255/2025/09/lincoln_land_use_report.pdf&gt;</w:t>
      </w:r>
      <w:r w:rsidR="006D716E">
        <w:fldChar w:fldCharType="end"/>
      </w:r>
    </w:p>
    <w:p w:rsidR="006D716E" w:rsidRPr="006D716E" w:rsidRDefault="00CF05AF">
      <w:pPr>
        <w:rPr>
          <w:b/>
        </w:rPr>
      </w:pPr>
      <w:r w:rsidRPr="006D716E">
        <w:rPr>
          <w:b/>
        </w:rPr>
        <w:t xml:space="preserve">Farmland </w:t>
      </w:r>
      <w:proofErr w:type="spellStart"/>
      <w:r w:rsidRPr="006D716E">
        <w:rPr>
          <w:b/>
        </w:rPr>
        <w:t>Mgmt</w:t>
      </w:r>
      <w:proofErr w:type="spellEnd"/>
      <w:r w:rsidRPr="006D716E">
        <w:rPr>
          <w:b/>
        </w:rPr>
        <w:t xml:space="preserve"> Tennessee</w:t>
      </w:r>
      <w:r w:rsidR="006D716E">
        <w:rPr>
          <w:b/>
        </w:rPr>
        <w:t>:</w:t>
      </w:r>
    </w:p>
    <w:p w:rsidR="00571A7D" w:rsidRDefault="00177760">
      <w:hyperlink r:id="rId14" w:history="1">
        <w:r w:rsidR="00CF05AF" w:rsidRPr="006D716E">
          <w:rPr>
            <w:rStyle w:val="Hyperlink"/>
          </w:rPr>
          <w:t>&lt;https://farmmanagement.tennessee.edu/land-loss/&gt;</w:t>
        </w:r>
      </w:hyperlink>
    </w:p>
    <w:p w:rsidR="006D716E" w:rsidRPr="006D716E" w:rsidRDefault="00CF05AF">
      <w:pPr>
        <w:rPr>
          <w:b/>
        </w:rPr>
      </w:pPr>
      <w:r w:rsidRPr="006D716E">
        <w:rPr>
          <w:b/>
        </w:rPr>
        <w:t>Sycamore Property Tax Study</w:t>
      </w:r>
      <w:r w:rsidR="006D716E">
        <w:rPr>
          <w:b/>
        </w:rPr>
        <w:t xml:space="preserve">: </w:t>
      </w:r>
    </w:p>
    <w:p w:rsidR="00571A7D" w:rsidRDefault="00177760">
      <w:hyperlink r:id="rId15" w:history="1">
        <w:r w:rsidR="00CF05AF" w:rsidRPr="006D716E">
          <w:rPr>
            <w:rStyle w:val="Hyperlink"/>
          </w:rPr>
          <w:t>&lt;https://sycamoretn.org/property-tax-capacity-and-effort/&gt;</w:t>
        </w:r>
      </w:hyperlink>
    </w:p>
    <w:p w:rsidR="006945CB" w:rsidRPr="006945CB" w:rsidRDefault="006945CB">
      <w:pPr>
        <w:rPr>
          <w:b/>
        </w:rPr>
      </w:pPr>
      <w:r w:rsidRPr="006945CB">
        <w:rPr>
          <w:b/>
        </w:rPr>
        <w:t xml:space="preserve">Sycamore Rainy Day Funds Use: </w:t>
      </w:r>
    </w:p>
    <w:p w:rsidR="006945CB" w:rsidRDefault="00177760">
      <w:hyperlink r:id="rId16" w:history="1">
        <w:r w:rsidR="006945CB" w:rsidRPr="006945CB">
          <w:rPr>
            <w:rStyle w:val="Hyperlink"/>
          </w:rPr>
          <w:t>https://sycamoretn.org/rainy-day-funds-use/</w:t>
        </w:r>
      </w:hyperlink>
    </w:p>
    <w:p w:rsidR="00084A7B" w:rsidRDefault="00084A7B">
      <w:pPr>
        <w:rPr>
          <w:b/>
        </w:rPr>
      </w:pPr>
      <w:r w:rsidRPr="00084A7B">
        <w:rPr>
          <w:b/>
        </w:rPr>
        <w:t xml:space="preserve">Town and Country: </w:t>
      </w:r>
    </w:p>
    <w:p w:rsidR="00084A7B" w:rsidRPr="00084A7B" w:rsidRDefault="00177760">
      <w:hyperlink r:id="rId17" w:history="1">
        <w:r w:rsidR="00084A7B" w:rsidRPr="00084A7B">
          <w:rPr>
            <w:rStyle w:val="Hyperlink"/>
          </w:rPr>
          <w:t>https://ttc.tml1.org/2025/10/16/tennessee-september-revenues-206m-above-estimates?brid=wt0UjKYE-dyKU9oRapEnBw</w:t>
        </w:r>
      </w:hyperlink>
    </w:p>
    <w:p w:rsidR="00143780" w:rsidRPr="00143780" w:rsidRDefault="00143780">
      <w:pPr>
        <w:rPr>
          <w:b/>
        </w:rPr>
      </w:pPr>
    </w:p>
    <w:p w:rsidR="00143780" w:rsidRDefault="00143780">
      <w:pPr>
        <w:rPr>
          <w:b/>
        </w:rPr>
      </w:pPr>
      <w:r w:rsidRPr="00143780">
        <w:rPr>
          <w:b/>
        </w:rPr>
        <w:t>To show further Transparency, please see additional points that were made in emails</w:t>
      </w:r>
      <w:r w:rsidR="00AF1707">
        <w:rPr>
          <w:b/>
        </w:rPr>
        <w:t xml:space="preserve">/dialogue </w:t>
      </w:r>
      <w:r w:rsidRPr="00143780">
        <w:rPr>
          <w:b/>
        </w:rPr>
        <w:t>to</w:t>
      </w:r>
      <w:r w:rsidR="00AF1707">
        <w:rPr>
          <w:b/>
        </w:rPr>
        <w:t>/with</w:t>
      </w:r>
      <w:r w:rsidRPr="00143780">
        <w:rPr>
          <w:b/>
        </w:rPr>
        <w:t xml:space="preserve"> state leaders advocating for what is now</w:t>
      </w:r>
      <w:r w:rsidR="00AF1707">
        <w:rPr>
          <w:b/>
        </w:rPr>
        <w:t xml:space="preserve"> an active bill, </w:t>
      </w:r>
      <w:r w:rsidRPr="00143780">
        <w:rPr>
          <w:b/>
        </w:rPr>
        <w:t>The GIFT Act</w:t>
      </w:r>
      <w:r w:rsidR="00230031">
        <w:rPr>
          <w:b/>
        </w:rPr>
        <w:t xml:space="preserve">: </w:t>
      </w:r>
    </w:p>
    <w:p w:rsidR="00230031" w:rsidRDefault="00230031">
      <w:pPr>
        <w:rPr>
          <w:b/>
        </w:rPr>
      </w:pPr>
    </w:p>
    <w:p w:rsidR="008418E1" w:rsidRPr="00230031" w:rsidRDefault="008418E1" w:rsidP="00230031">
      <w:pPr>
        <w:jc w:val="center"/>
        <w:rPr>
          <w:b/>
        </w:rPr>
      </w:pPr>
      <w:r w:rsidRPr="00230031">
        <w:rPr>
          <w:b/>
        </w:rPr>
        <w:t>A Call for Fairness: Returning Excess Sales Tax Revenue</w:t>
      </w:r>
    </w:p>
    <w:p w:rsidR="008418E1" w:rsidRPr="008418E1" w:rsidRDefault="008418E1" w:rsidP="00230031">
      <w:pPr>
        <w:jc w:val="center"/>
      </w:pPr>
      <w:r w:rsidRPr="00230031">
        <w:rPr>
          <w:b/>
        </w:rPr>
        <w:t>to Rural Tennessee Counties</w:t>
      </w:r>
    </w:p>
    <w:p w:rsidR="008418E1" w:rsidRPr="00230031" w:rsidRDefault="008418E1" w:rsidP="008418E1">
      <w:pPr>
        <w:rPr>
          <w:b/>
        </w:rPr>
      </w:pPr>
      <w:r w:rsidRPr="00230031">
        <w:rPr>
          <w:b/>
        </w:rPr>
        <w:t>Introduction</w:t>
      </w:r>
    </w:p>
    <w:p w:rsidR="008418E1" w:rsidRPr="008418E1" w:rsidRDefault="008418E1" w:rsidP="008418E1">
      <w:r w:rsidRPr="008418E1">
        <w:lastRenderedPageBreak/>
        <w:t>Tennessee’s economy is thriving—at least on paper. Urban counties are surging with record</w:t>
      </w:r>
      <w:r w:rsidR="00230031">
        <w:t xml:space="preserve"> </w:t>
      </w:r>
      <w:r w:rsidRPr="008418E1">
        <w:t>growth, sales tax receipts are setting new highs, and the State continues to post annual</w:t>
      </w:r>
      <w:r w:rsidR="00230031">
        <w:t xml:space="preserve"> </w:t>
      </w:r>
      <w:r w:rsidRPr="008418E1">
        <w:t>surpluses exceeding $500 million. Yet much of rural Tennessee remains on the fiscal</w:t>
      </w:r>
      <w:r w:rsidR="00230031">
        <w:t xml:space="preserve"> </w:t>
      </w:r>
      <w:r w:rsidRPr="008418E1">
        <w:t>margins, struggling to maintain core services, pave roads, and protect the open spaces that</w:t>
      </w:r>
      <w:r w:rsidR="00230031">
        <w:t xml:space="preserve"> </w:t>
      </w:r>
      <w:r w:rsidRPr="008418E1">
        <w:t>sustain our state’s heritage.</w:t>
      </w:r>
    </w:p>
    <w:p w:rsidR="008418E1" w:rsidRPr="008418E1" w:rsidRDefault="008418E1" w:rsidP="008418E1">
      <w:r w:rsidRPr="008418E1">
        <w:t>Rural counties like Giles, Lincoln</w:t>
      </w:r>
      <w:r w:rsidR="006F10D0">
        <w:t xml:space="preserve"> and</w:t>
      </w:r>
      <w:r w:rsidRPr="008418E1">
        <w:t xml:space="preserve"> Moore face a fundamental inequity: they must fund essential services through limited property tax</w:t>
      </w:r>
      <w:r w:rsidR="00230031">
        <w:t xml:space="preserve"> </w:t>
      </w:r>
      <w:r w:rsidRPr="008418E1">
        <w:t>bases while urban counties generate immense sales tax windfalls. The result is a widening</w:t>
      </w:r>
      <w:r w:rsidR="00230031">
        <w:t xml:space="preserve"> </w:t>
      </w:r>
      <w:r w:rsidRPr="008418E1">
        <w:t>economic divide between Tennessee’s fastest-growing centers and the rural communities that</w:t>
      </w:r>
      <w:r w:rsidR="00230031">
        <w:t xml:space="preserve"> </w:t>
      </w:r>
      <w:r w:rsidRPr="008418E1">
        <w:t>feed, fuel, and sustain them.</w:t>
      </w:r>
    </w:p>
    <w:p w:rsidR="008418E1" w:rsidRPr="008418E1" w:rsidRDefault="008418E1" w:rsidP="008418E1">
      <w:r w:rsidRPr="008418E1">
        <w:t>It’s time for the State of Tennessee to return a portion of its excess sales tax revenue to rural</w:t>
      </w:r>
      <w:r w:rsidR="00230031">
        <w:t xml:space="preserve"> </w:t>
      </w:r>
      <w:r w:rsidRPr="008418E1">
        <w:t>counties—particularly those with significant agricultural and Greenbelt acreage—to create a</w:t>
      </w:r>
      <w:r w:rsidR="00230031">
        <w:t xml:space="preserve"> </w:t>
      </w:r>
      <w:r w:rsidRPr="008418E1">
        <w:t>fairer, more sustainable funding model for local government.</w:t>
      </w:r>
    </w:p>
    <w:p w:rsidR="008418E1" w:rsidRPr="008418E1" w:rsidRDefault="008418E1" w:rsidP="008418E1"/>
    <w:p w:rsidR="008418E1" w:rsidRPr="00230031" w:rsidRDefault="008418E1" w:rsidP="008418E1">
      <w:pPr>
        <w:rPr>
          <w:b/>
        </w:rPr>
      </w:pPr>
      <w:r w:rsidRPr="00230031">
        <w:rPr>
          <w:b/>
        </w:rPr>
        <w:t>1. Unequal Growth, Unequal Tools</w:t>
      </w:r>
    </w:p>
    <w:p w:rsidR="008418E1" w:rsidRPr="008418E1" w:rsidRDefault="008418E1" w:rsidP="008418E1">
      <w:r w:rsidRPr="008418E1">
        <w:t>Tennessee’s tax structure rewards growth—but only where growth happens.</w:t>
      </w:r>
    </w:p>
    <w:p w:rsidR="008418E1" w:rsidRPr="008418E1" w:rsidRDefault="008418E1" w:rsidP="008418E1">
      <w:r w:rsidRPr="008418E1">
        <w:t>Counties with expanding retail bases and high sales activity see the greatest benefit from state</w:t>
      </w:r>
      <w:r w:rsidR="00230031">
        <w:t xml:space="preserve"> </w:t>
      </w:r>
      <w:r w:rsidRPr="008418E1">
        <w:t>sales tax collections. Meanwhile, rural counties—where commerce is limited, and economies</w:t>
      </w:r>
      <w:r w:rsidR="00230031">
        <w:t xml:space="preserve"> </w:t>
      </w:r>
      <w:r w:rsidRPr="008418E1">
        <w:t>revolve around agriculture, small business, and manufacturing—are left dependent on property</w:t>
      </w:r>
      <w:r w:rsidR="00230031">
        <w:t xml:space="preserve"> </w:t>
      </w:r>
      <w:r w:rsidRPr="008418E1">
        <w:t>taxes.</w:t>
      </w:r>
    </w:p>
    <w:p w:rsidR="008418E1" w:rsidRPr="008418E1" w:rsidRDefault="008418E1" w:rsidP="008418E1">
      <w:r w:rsidRPr="008418E1">
        <w:t>The results are playing out in count</w:t>
      </w:r>
      <w:r w:rsidR="006F10D0">
        <w:t>ie</w:t>
      </w:r>
      <w:r w:rsidR="00B4075A">
        <w:t>s</w:t>
      </w:r>
      <w:r w:rsidR="006F10D0">
        <w:t xml:space="preserve"> </w:t>
      </w:r>
      <w:r w:rsidRPr="008418E1">
        <w:t>across the state:</w:t>
      </w:r>
    </w:p>
    <w:p w:rsidR="004A7359" w:rsidRDefault="008418E1" w:rsidP="004A7359">
      <w:r w:rsidRPr="008418E1">
        <w:rPr>
          <w:rFonts w:hint="eastAsia"/>
        </w:rPr>
        <w:t>●</w:t>
      </w:r>
      <w:r w:rsidRPr="008418E1">
        <w:rPr>
          <w:rFonts w:hint="eastAsia"/>
        </w:rPr>
        <w:t xml:space="preserve"> Giles County: Passed a </w:t>
      </w:r>
      <w:r w:rsidR="00D16DE5">
        <w:t xml:space="preserve">16% </w:t>
      </w:r>
      <w:r w:rsidRPr="008418E1">
        <w:rPr>
          <w:rFonts w:hint="eastAsia"/>
        </w:rPr>
        <w:t>increase</w:t>
      </w:r>
      <w:r w:rsidR="00D16DE5">
        <w:t xml:space="preserve"> but needed 28% to balance their budget</w:t>
      </w:r>
      <w:r w:rsidRPr="008418E1">
        <w:rPr>
          <w:rFonts w:hint="eastAsia"/>
        </w:rPr>
        <w:t xml:space="preserve"> in FY25</w:t>
      </w:r>
      <w:r w:rsidRPr="008418E1">
        <w:rPr>
          <w:rFonts w:hint="eastAsia"/>
        </w:rPr>
        <w:t>–</w:t>
      </w:r>
      <w:r w:rsidRPr="008418E1">
        <w:rPr>
          <w:rFonts w:hint="eastAsia"/>
        </w:rPr>
        <w:t>26, just to maintain basic</w:t>
      </w:r>
      <w:r w:rsidR="00D16DE5">
        <w:t xml:space="preserve"> </w:t>
      </w:r>
      <w:r w:rsidRPr="008418E1">
        <w:t>services and catch up on deferred maintenance (the same story for several</w:t>
      </w:r>
      <w:r w:rsidR="00D16DE5">
        <w:t xml:space="preserve"> </w:t>
      </w:r>
      <w:r w:rsidRPr="008418E1">
        <w:t>surrounding counties</w:t>
      </w:r>
      <w:r w:rsidR="00D16DE5">
        <w:t>. They ended up pulling $1.8 million out of capital bunds to make it through.</w:t>
      </w:r>
      <w:r w:rsidRPr="008418E1">
        <w:t>).</w:t>
      </w:r>
    </w:p>
    <w:p w:rsidR="004A7359" w:rsidRPr="004A7359" w:rsidRDefault="004A7359" w:rsidP="004A7359">
      <w:r w:rsidRPr="008418E1">
        <w:rPr>
          <w:rFonts w:hint="eastAsia"/>
        </w:rPr>
        <w:t>●</w:t>
      </w:r>
      <w:r>
        <w:rPr>
          <w:rFonts w:hint="eastAsia"/>
        </w:rPr>
        <w:t xml:space="preserve"> </w:t>
      </w:r>
      <w:r w:rsidR="008418E1" w:rsidRPr="008418E1">
        <w:rPr>
          <w:rFonts w:hint="eastAsia"/>
        </w:rPr>
        <w:t>Lincoln County: Passed a 37% property tax increase for FY23</w:t>
      </w:r>
      <w:r w:rsidR="008418E1" w:rsidRPr="008418E1">
        <w:rPr>
          <w:rFonts w:hint="eastAsia"/>
        </w:rPr>
        <w:t>–</w:t>
      </w:r>
      <w:r w:rsidR="008418E1" w:rsidRPr="008418E1">
        <w:rPr>
          <w:rFonts w:hint="eastAsia"/>
        </w:rPr>
        <w:t>24 after multiple</w:t>
      </w:r>
      <w:r w:rsidR="00B4075A">
        <w:t xml:space="preserve"> </w:t>
      </w:r>
      <w:r w:rsidR="008418E1" w:rsidRPr="008418E1">
        <w:t>failed budget proposals. The rate rose by $0.78 per $100 of assessed value, approved</w:t>
      </w:r>
      <w:r w:rsidR="00B4075A">
        <w:t xml:space="preserve"> </w:t>
      </w:r>
      <w:r w:rsidR="008418E1" w:rsidRPr="008418E1">
        <w:t>by a 15–7 vote.</w:t>
      </w:r>
      <w:r w:rsidR="00BB5C66" w:rsidRPr="00BB5C66">
        <w:rPr>
          <w:rStyle w:val="HeaderChar"/>
          <w:spacing w:val="4"/>
        </w:rPr>
        <w:t xml:space="preserve"> </w:t>
      </w:r>
      <w:r w:rsidR="00BB5C66">
        <w:rPr>
          <w:rStyle w:val="agcmg"/>
          <w:spacing w:val="4"/>
        </w:rPr>
        <w:t>A salary study confirmed that county employees were 25–30% underpaid in comparison to surrounding areas</w:t>
      </w:r>
      <w:r>
        <w:rPr>
          <w:rStyle w:val="agcmg"/>
          <w:spacing w:val="4"/>
        </w:rPr>
        <w:t>.</w:t>
      </w:r>
      <w:r w:rsidRPr="004A7359">
        <w:t xml:space="preserve"> </w:t>
      </w:r>
      <w:r>
        <w:rPr>
          <w:rStyle w:val="agcmg"/>
        </w:rPr>
        <w:t xml:space="preserve">These expenses </w:t>
      </w:r>
      <w:r w:rsidR="006945CB">
        <w:rPr>
          <w:rStyle w:val="agcmg"/>
        </w:rPr>
        <w:t xml:space="preserve">from 2022 </w:t>
      </w:r>
      <w:r>
        <w:rPr>
          <w:rStyle w:val="agcmg"/>
        </w:rPr>
        <w:t>rolled forward into the new fiscal year with no new revenue compounding the deficit.</w:t>
      </w:r>
    </w:p>
    <w:p w:rsidR="008418E1" w:rsidRPr="008418E1" w:rsidRDefault="008418E1" w:rsidP="008418E1">
      <w:r w:rsidRPr="008418E1">
        <w:rPr>
          <w:rFonts w:hint="eastAsia"/>
        </w:rPr>
        <w:t>●</w:t>
      </w:r>
      <w:r w:rsidRPr="008418E1">
        <w:rPr>
          <w:rFonts w:hint="eastAsia"/>
        </w:rPr>
        <w:t xml:space="preserve"> Moore County: Adopted a </w:t>
      </w:r>
      <w:r w:rsidR="001F1F7D">
        <w:t>17.</w:t>
      </w:r>
      <w:r w:rsidR="006F10D0">
        <w:t xml:space="preserve">73 </w:t>
      </w:r>
      <w:r w:rsidRPr="008418E1">
        <w:rPr>
          <w:rFonts w:hint="eastAsia"/>
        </w:rPr>
        <w:t>cent increase for FY25</w:t>
      </w:r>
      <w:r w:rsidRPr="008418E1">
        <w:rPr>
          <w:rFonts w:hint="eastAsia"/>
        </w:rPr>
        <w:t>–</w:t>
      </w:r>
      <w:r w:rsidRPr="008418E1">
        <w:rPr>
          <w:rFonts w:hint="eastAsia"/>
        </w:rPr>
        <w:t>26, raising its property tax rate</w:t>
      </w:r>
      <w:r w:rsidR="006F10D0">
        <w:t xml:space="preserve"> </w:t>
      </w:r>
      <w:r w:rsidRPr="008418E1">
        <w:t>from $1.56</w:t>
      </w:r>
      <w:r w:rsidR="006F10D0">
        <w:t>39</w:t>
      </w:r>
      <w:r w:rsidRPr="008418E1">
        <w:t xml:space="preserve"> to $1.7412—just to cover local operating needs.</w:t>
      </w:r>
    </w:p>
    <w:p w:rsidR="006945CB" w:rsidRDefault="008418E1" w:rsidP="008418E1">
      <w:r w:rsidRPr="008418E1">
        <w:t xml:space="preserve">These examples (there are MANY more) tell a </w:t>
      </w:r>
      <w:r w:rsidR="004A7359">
        <w:t xml:space="preserve">very, very </w:t>
      </w:r>
      <w:r w:rsidRPr="008418E1">
        <w:t>consistent story: small and rural communities are</w:t>
      </w:r>
      <w:r w:rsidR="00230031">
        <w:t xml:space="preserve"> </w:t>
      </w:r>
      <w:r w:rsidRPr="008418E1">
        <w:t>forced to raise property taxes at alarming rates while Tennessee’s overall fiscal position</w:t>
      </w:r>
      <w:r w:rsidR="00230031">
        <w:t xml:space="preserve"> </w:t>
      </w:r>
      <w:r w:rsidRPr="008418E1">
        <w:t xml:space="preserve">continues to strengthen. The imbalance is systemic—and correctable. </w:t>
      </w:r>
      <w:r w:rsidR="006945CB">
        <w:t>Also, although PILOT programs (for both businesses and farms) offer benefits, they delay potential revenue for several years.</w:t>
      </w:r>
    </w:p>
    <w:p w:rsidR="008418E1" w:rsidRPr="00230031" w:rsidRDefault="008418E1" w:rsidP="008418E1">
      <w:pPr>
        <w:rPr>
          <w:b/>
        </w:rPr>
      </w:pPr>
      <w:r w:rsidRPr="00230031">
        <w:rPr>
          <w:b/>
        </w:rPr>
        <w:lastRenderedPageBreak/>
        <w:t>2. Rural Counties Lack Revenue Options</w:t>
      </w:r>
    </w:p>
    <w:p w:rsidR="008418E1" w:rsidRPr="008418E1" w:rsidRDefault="008418E1" w:rsidP="008418E1">
      <w:r w:rsidRPr="008418E1">
        <w:t>Under current state law, only certain counties are permitted to levy impact fees or adopt</w:t>
      </w:r>
      <w:r w:rsidR="00230031">
        <w:t xml:space="preserve"> </w:t>
      </w:r>
      <w:r w:rsidRPr="008418E1">
        <w:t>flexible local revenue mechanisms. Rural counties have few options beyond property taxes and</w:t>
      </w:r>
      <w:r w:rsidR="00230031">
        <w:t xml:space="preserve"> </w:t>
      </w:r>
      <w:r w:rsidRPr="008418E1">
        <w:t>the wheel tax—both politically and economically constrained.</w:t>
      </w:r>
    </w:p>
    <w:p w:rsidR="008418E1" w:rsidRPr="008418E1" w:rsidRDefault="008418E1" w:rsidP="008418E1">
      <w:r w:rsidRPr="008418E1">
        <w:t>Meanwhile, the State retains a $500 million annual sales tax surplus. That money originates</w:t>
      </w:r>
      <w:r w:rsidR="00230031">
        <w:t xml:space="preserve"> </w:t>
      </w:r>
      <w:r w:rsidRPr="008418E1">
        <w:t>from Tennesseans in every county, yet its reinvestment is concentrated in areas already</w:t>
      </w:r>
      <w:r w:rsidR="00230031">
        <w:t xml:space="preserve"> </w:t>
      </w:r>
      <w:r w:rsidRPr="008418E1">
        <w:t>experiencing the fastest growth. Rural governments, bound by statute and limited in tax</w:t>
      </w:r>
      <w:r w:rsidR="00230031">
        <w:t xml:space="preserve"> </w:t>
      </w:r>
      <w:r w:rsidRPr="008418E1">
        <w:t>diversity, cannot compete on a level playing field.</w:t>
      </w:r>
    </w:p>
    <w:p w:rsidR="008418E1" w:rsidRPr="008418E1" w:rsidRDefault="008418E1" w:rsidP="008418E1">
      <w:r w:rsidRPr="008418E1">
        <w:t>When urban counties thrive and rural counties decline, Tennessee loses balance—and</w:t>
      </w:r>
      <w:r w:rsidR="00230031">
        <w:t xml:space="preserve"> </w:t>
      </w:r>
      <w:r w:rsidRPr="008418E1">
        <w:t>ultimately, stability.</w:t>
      </w:r>
    </w:p>
    <w:p w:rsidR="008418E1" w:rsidRPr="00230031" w:rsidRDefault="008418E1" w:rsidP="008418E1">
      <w:pPr>
        <w:rPr>
          <w:b/>
        </w:rPr>
      </w:pPr>
    </w:p>
    <w:p w:rsidR="008418E1" w:rsidRPr="00230031" w:rsidRDefault="008418E1" w:rsidP="008418E1">
      <w:pPr>
        <w:rPr>
          <w:b/>
        </w:rPr>
      </w:pPr>
      <w:r w:rsidRPr="00230031">
        <w:rPr>
          <w:b/>
        </w:rPr>
        <w:t>3. The Greenbelt Opportunity: Rewarding Rural Stewardship</w:t>
      </w:r>
    </w:p>
    <w:p w:rsidR="008418E1" w:rsidRPr="008418E1" w:rsidRDefault="008418E1" w:rsidP="008418E1">
      <w:r w:rsidRPr="008418E1">
        <w:t>Rural Tennessee counties safeguard the state’s agricultural lands, forests, and open spaces</w:t>
      </w:r>
      <w:r w:rsidR="00230031">
        <w:t xml:space="preserve"> </w:t>
      </w:r>
      <w:r w:rsidRPr="008418E1">
        <w:t>through the Greenbelt Program. These lands are vital not only for environmental and cultural</w:t>
      </w:r>
      <w:r w:rsidR="00230031">
        <w:t xml:space="preserve"> </w:t>
      </w:r>
      <w:r w:rsidRPr="008418E1">
        <w:t>reasons but also for statewide economic benefit—agriculture and forestry remain</w:t>
      </w:r>
      <w:r w:rsidR="00230031">
        <w:t xml:space="preserve"> </w:t>
      </w:r>
      <w:r w:rsidRPr="008418E1">
        <w:t>multibillion-dollar industries that rely on rural land stewardship.</w:t>
      </w:r>
    </w:p>
    <w:p w:rsidR="008418E1" w:rsidRPr="008418E1" w:rsidRDefault="008418E1" w:rsidP="008418E1">
      <w:r w:rsidRPr="008418E1">
        <w:t>However, the Greenbelt Program currently does little to offset the fiscal burden it places on rural</w:t>
      </w:r>
      <w:r w:rsidR="00230031">
        <w:t xml:space="preserve"> </w:t>
      </w:r>
      <w:r w:rsidRPr="008418E1">
        <w:t>county budgets. By redirecting a portion of the state’s excess sales tax revenue</w:t>
      </w:r>
      <w:r w:rsidR="00BD0C33">
        <w:t xml:space="preserve">, </w:t>
      </w:r>
      <w:r w:rsidR="00230031">
        <w:t xml:space="preserve">the </w:t>
      </w:r>
      <w:proofErr w:type="gramStart"/>
      <w:r w:rsidR="00BD0C33">
        <w:t>R</w:t>
      </w:r>
      <w:r w:rsidR="00230031">
        <w:t xml:space="preserve">ainy </w:t>
      </w:r>
      <w:r w:rsidR="00BD0C33">
        <w:t>D</w:t>
      </w:r>
      <w:r w:rsidR="00230031">
        <w:t>a</w:t>
      </w:r>
      <w:bookmarkStart w:id="1" w:name="_GoBack"/>
      <w:bookmarkEnd w:id="1"/>
      <w:r w:rsidR="00230031">
        <w:t>y</w:t>
      </w:r>
      <w:proofErr w:type="gramEnd"/>
      <w:r w:rsidR="00230031">
        <w:t xml:space="preserve"> </w:t>
      </w:r>
      <w:r w:rsidR="00BD0C33">
        <w:t>F</w:t>
      </w:r>
      <w:r w:rsidR="00230031">
        <w:t>und</w:t>
      </w:r>
      <w:r w:rsidR="002A6276">
        <w:t xml:space="preserve"> (has over 2 billion dollars)</w:t>
      </w:r>
      <w:r w:rsidR="00230031">
        <w:t>,</w:t>
      </w:r>
      <w:r w:rsidRPr="008418E1">
        <w:t xml:space="preserve"> to counties</w:t>
      </w:r>
      <w:r w:rsidR="00230031">
        <w:t xml:space="preserve"> </w:t>
      </w:r>
      <w:r w:rsidRPr="008418E1">
        <w:t>based on Greenbelt participation, the Legislature could:</w:t>
      </w:r>
    </w:p>
    <w:p w:rsidR="008418E1" w:rsidRPr="008418E1" w:rsidRDefault="008418E1" w:rsidP="008418E1">
      <w:r w:rsidRPr="008418E1">
        <w:rPr>
          <w:rFonts w:hint="eastAsia"/>
        </w:rPr>
        <w:t>●</w:t>
      </w:r>
      <w:r w:rsidRPr="008418E1">
        <w:rPr>
          <w:rFonts w:hint="eastAsia"/>
        </w:rPr>
        <w:t xml:space="preserve"> Reward conservation and responsible land use</w:t>
      </w:r>
      <w:r w:rsidR="00230031">
        <w:t>.</w:t>
      </w:r>
    </w:p>
    <w:p w:rsidR="008418E1" w:rsidRPr="008418E1" w:rsidRDefault="008418E1" w:rsidP="008418E1">
      <w:r w:rsidRPr="008418E1">
        <w:rPr>
          <w:rFonts w:hint="eastAsia"/>
        </w:rPr>
        <w:t>●</w:t>
      </w:r>
      <w:r w:rsidRPr="008418E1">
        <w:rPr>
          <w:rFonts w:hint="eastAsia"/>
        </w:rPr>
        <w:t xml:space="preserve"> Provide property tax relief for non-Greenbelt landowners.</w:t>
      </w:r>
    </w:p>
    <w:p w:rsidR="008418E1" w:rsidRPr="008418E1" w:rsidRDefault="008418E1" w:rsidP="008418E1">
      <w:r w:rsidRPr="008418E1">
        <w:rPr>
          <w:rFonts w:hint="eastAsia"/>
        </w:rPr>
        <w:t>●</w:t>
      </w:r>
      <w:r w:rsidRPr="008418E1">
        <w:rPr>
          <w:rFonts w:hint="eastAsia"/>
        </w:rPr>
        <w:t xml:space="preserve"> Encourage preservation of Tennessee</w:t>
      </w:r>
      <w:r w:rsidRPr="008418E1">
        <w:rPr>
          <w:rFonts w:hint="eastAsia"/>
        </w:rPr>
        <w:t>’</w:t>
      </w:r>
      <w:r w:rsidRPr="008418E1">
        <w:rPr>
          <w:rFonts w:hint="eastAsia"/>
        </w:rPr>
        <w:t>s rural landscapes without creating undue</w:t>
      </w:r>
      <w:r w:rsidR="00C5302B">
        <w:t xml:space="preserve"> </w:t>
      </w:r>
      <w:r w:rsidRPr="008418E1">
        <w:t>financial strain.</w:t>
      </w:r>
    </w:p>
    <w:p w:rsidR="008418E1" w:rsidRPr="008418E1" w:rsidRDefault="008418E1" w:rsidP="008418E1">
      <w:r w:rsidRPr="008418E1">
        <w:t>Let’s make the Greenbelt work for rural counties, not against them. If the state truly values</w:t>
      </w:r>
      <w:r w:rsidR="00230031">
        <w:t xml:space="preserve"> </w:t>
      </w:r>
      <w:r w:rsidRPr="008418E1">
        <w:t>open space, clean air, and productive farmland, it must recognize and reinvest in the</w:t>
      </w:r>
      <w:r w:rsidR="00230031">
        <w:t xml:space="preserve"> </w:t>
      </w:r>
      <w:r w:rsidRPr="008418E1">
        <w:t>communities that make those assets possible.</w:t>
      </w:r>
    </w:p>
    <w:p w:rsidR="008418E1" w:rsidRPr="008418E1" w:rsidRDefault="008418E1" w:rsidP="008418E1"/>
    <w:p w:rsidR="008418E1" w:rsidRPr="00230031" w:rsidRDefault="008418E1" w:rsidP="008418E1">
      <w:pPr>
        <w:rPr>
          <w:b/>
        </w:rPr>
      </w:pPr>
      <w:r w:rsidRPr="00230031">
        <w:rPr>
          <w:b/>
        </w:rPr>
        <w:t>4. Fiscal Responsibility, Local Leadership</w:t>
      </w:r>
    </w:p>
    <w:p w:rsidR="008418E1" w:rsidRPr="008418E1" w:rsidRDefault="008418E1" w:rsidP="008418E1">
      <w:r w:rsidRPr="008418E1">
        <w:t>Rural counties are not mismanaged—they are structurally underfunded.</w:t>
      </w:r>
      <w:r w:rsidR="00230031">
        <w:t xml:space="preserve"> </w:t>
      </w:r>
      <w:r w:rsidRPr="008418E1">
        <w:t>Counties like Giles and Lincoln have stopped relying on reserves for recurring costs,</w:t>
      </w:r>
      <w:r w:rsidR="00230031">
        <w:t xml:space="preserve"> </w:t>
      </w:r>
      <w:r w:rsidRPr="008418E1">
        <w:t>implemented transparent budgeting, and quantified years of deferred maintenance. The</w:t>
      </w:r>
      <w:r w:rsidR="00230031">
        <w:t xml:space="preserve"> </w:t>
      </w:r>
      <w:r w:rsidRPr="008418E1">
        <w:t>problem isn’t poor governance—it’s a revenue system designed for a 20th-century economy.</w:t>
      </w:r>
    </w:p>
    <w:p w:rsidR="008418E1" w:rsidRPr="008418E1" w:rsidRDefault="008418E1" w:rsidP="008418E1">
      <w:r w:rsidRPr="008418E1">
        <w:t>State policy should complement, not constrain, local responsibility. Counties that demonstrate</w:t>
      </w:r>
      <w:r w:rsidR="00230031">
        <w:t xml:space="preserve"> </w:t>
      </w:r>
      <w:r w:rsidRPr="008418E1">
        <w:t xml:space="preserve">fiscal transparency and responsible stewardship deserve the tools—and the </w:t>
      </w:r>
      <w:r w:rsidRPr="008418E1">
        <w:lastRenderedPageBreak/>
        <w:t>revenue—to</w:t>
      </w:r>
      <w:r w:rsidR="00230031">
        <w:t xml:space="preserve"> </w:t>
      </w:r>
      <w:r w:rsidRPr="008418E1">
        <w:t>maintain vital services without punishing taxpayers through escalating property rates.</w:t>
      </w:r>
    </w:p>
    <w:p w:rsidR="008418E1" w:rsidRPr="008418E1" w:rsidRDefault="008418E1" w:rsidP="008418E1"/>
    <w:p w:rsidR="008418E1" w:rsidRPr="00230031" w:rsidRDefault="008418E1" w:rsidP="008418E1">
      <w:pPr>
        <w:rPr>
          <w:b/>
        </w:rPr>
      </w:pPr>
      <w:r w:rsidRPr="00230031">
        <w:rPr>
          <w:b/>
        </w:rPr>
        <w:t>5. A Practical Solution</w:t>
      </w:r>
    </w:p>
    <w:p w:rsidR="008418E1" w:rsidRPr="008418E1" w:rsidRDefault="008418E1" w:rsidP="008418E1">
      <w:r w:rsidRPr="008418E1">
        <w:t>Tennessee can fix this imbalance without raising statewide taxes. Here’s how:</w:t>
      </w:r>
    </w:p>
    <w:p w:rsidR="008418E1" w:rsidRPr="008418E1" w:rsidRDefault="008418E1" w:rsidP="00BF0D43">
      <w:pPr>
        <w:pStyle w:val="ListParagraph"/>
        <w:numPr>
          <w:ilvl w:val="0"/>
          <w:numId w:val="12"/>
        </w:numPr>
      </w:pPr>
      <w:r w:rsidRPr="008418E1">
        <w:t>Create a Rural Revenue Equity Fund – Dedicate a portion of annual state sales tax</w:t>
      </w:r>
    </w:p>
    <w:p w:rsidR="008418E1" w:rsidRPr="008418E1" w:rsidRDefault="008418E1" w:rsidP="00BF0D43">
      <w:pPr>
        <w:pStyle w:val="ListParagraph"/>
      </w:pPr>
      <w:r w:rsidRPr="008418E1">
        <w:t>surpluses to rural counties with high Greenbelt participation or limited sales tax</w:t>
      </w:r>
    </w:p>
    <w:p w:rsidR="008418E1" w:rsidRPr="008418E1" w:rsidRDefault="008418E1" w:rsidP="00BF0D43">
      <w:pPr>
        <w:pStyle w:val="ListParagraph"/>
      </w:pPr>
      <w:r w:rsidRPr="008418E1">
        <w:t>generation.</w:t>
      </w:r>
    </w:p>
    <w:p w:rsidR="008418E1" w:rsidRPr="008418E1" w:rsidRDefault="008418E1" w:rsidP="00BF0D43">
      <w:pPr>
        <w:pStyle w:val="ListParagraph"/>
        <w:numPr>
          <w:ilvl w:val="0"/>
          <w:numId w:val="12"/>
        </w:numPr>
      </w:pPr>
      <w:r w:rsidRPr="008418E1">
        <w:t>Distribute funds proportionally – Use Greenbelt acreage, agricultural output, or</w:t>
      </w:r>
    </w:p>
    <w:p w:rsidR="008418E1" w:rsidRPr="008418E1" w:rsidRDefault="008418E1" w:rsidP="00BF0D43">
      <w:pPr>
        <w:pStyle w:val="ListParagraph"/>
      </w:pPr>
      <w:r w:rsidRPr="008418E1">
        <w:t>population as fair benchmarks.</w:t>
      </w:r>
    </w:p>
    <w:p w:rsidR="008418E1" w:rsidRPr="008418E1" w:rsidRDefault="008418E1" w:rsidP="00BF0D43">
      <w:pPr>
        <w:pStyle w:val="ListParagraph"/>
        <w:numPr>
          <w:ilvl w:val="0"/>
          <w:numId w:val="12"/>
        </w:numPr>
      </w:pPr>
      <w:r w:rsidRPr="008418E1">
        <w:t>Allow local discretion – Let counties apply the funds toward infrastructure, EMS, law</w:t>
      </w:r>
      <w:r w:rsidR="00BF0D43">
        <w:t xml:space="preserve"> </w:t>
      </w:r>
      <w:r w:rsidRPr="008418E1">
        <w:t>enforcement, or property tax stabilization</w:t>
      </w:r>
      <w:r w:rsidR="00BF0D43">
        <w:t xml:space="preserve"> (Similar to ARP funds)</w:t>
      </w:r>
    </w:p>
    <w:p w:rsidR="008418E1" w:rsidRPr="008418E1" w:rsidRDefault="008418E1" w:rsidP="00BF0D43">
      <w:pPr>
        <w:pStyle w:val="ListParagraph"/>
        <w:numPr>
          <w:ilvl w:val="0"/>
          <w:numId w:val="12"/>
        </w:numPr>
      </w:pPr>
      <w:r w:rsidRPr="008418E1">
        <w:t>Review and renew annually – Ensure accountability and alignment with measurable</w:t>
      </w:r>
      <w:r w:rsidR="00BF0D43">
        <w:t xml:space="preserve"> </w:t>
      </w:r>
      <w:r w:rsidRPr="008418E1">
        <w:t>rural development goals.</w:t>
      </w:r>
    </w:p>
    <w:p w:rsidR="008418E1" w:rsidRPr="008418E1" w:rsidRDefault="008418E1" w:rsidP="008418E1">
      <w:r w:rsidRPr="008418E1">
        <w:t>This is not a subsidy—it’s a return on stewardship.</w:t>
      </w:r>
    </w:p>
    <w:p w:rsidR="008418E1" w:rsidRPr="00BF0D43" w:rsidRDefault="008418E1" w:rsidP="008418E1">
      <w:pPr>
        <w:rPr>
          <w:b/>
        </w:rPr>
      </w:pPr>
      <w:r w:rsidRPr="00BF0D43">
        <w:rPr>
          <w:b/>
        </w:rPr>
        <w:t>6. The Bigger Picture</w:t>
      </w:r>
    </w:p>
    <w:p w:rsidR="008418E1" w:rsidRPr="008418E1" w:rsidRDefault="008418E1" w:rsidP="008418E1">
      <w:r w:rsidRPr="008418E1">
        <w:t>If Tennessee’s goal is long-term sustainability, then preserving its rural backbone is essential.</w:t>
      </w:r>
    </w:p>
    <w:p w:rsidR="008418E1" w:rsidRPr="008418E1" w:rsidRDefault="008418E1" w:rsidP="008418E1">
      <w:r w:rsidRPr="008418E1">
        <w:t>When counties like Lincoln and Giles can no longer maintain infrastructure, to fund police and fire, and when Moore must raise taxes just to keep services steady,</w:t>
      </w:r>
      <w:r w:rsidR="00BF0D43">
        <w:t xml:space="preserve"> </w:t>
      </w:r>
      <w:r w:rsidRPr="008418E1">
        <w:t>the imbalance threatens statewide resilience.</w:t>
      </w:r>
    </w:p>
    <w:p w:rsidR="008418E1" w:rsidRPr="008418E1" w:rsidRDefault="008418E1" w:rsidP="008418E1">
      <w:r w:rsidRPr="008418E1">
        <w:t>Urban prosperity should not come at the expense of rural viability. Tennessee’s strength lies in</w:t>
      </w:r>
      <w:r w:rsidR="00BF0D43">
        <w:t xml:space="preserve"> </w:t>
      </w:r>
      <w:r w:rsidRPr="008418E1">
        <w:t>its diversity—its cities and its countryside, its growth engines and its green heartlands.</w:t>
      </w:r>
    </w:p>
    <w:p w:rsidR="008418E1" w:rsidRPr="008418E1" w:rsidRDefault="008418E1" w:rsidP="008418E1"/>
    <w:p w:rsidR="008418E1" w:rsidRPr="00BF0D43" w:rsidRDefault="008418E1" w:rsidP="008418E1">
      <w:pPr>
        <w:rPr>
          <w:b/>
        </w:rPr>
      </w:pPr>
      <w:r w:rsidRPr="00BF0D43">
        <w:rPr>
          <w:b/>
        </w:rPr>
        <w:t>Conclusion: A Fair Deal for Rural Tennessee</w:t>
      </w:r>
    </w:p>
    <w:p w:rsidR="008418E1" w:rsidRPr="008418E1" w:rsidRDefault="008418E1" w:rsidP="008418E1">
      <w:r w:rsidRPr="008418E1">
        <w:t>Tennessee’s sales tax system is producing record wealth. But without reform, it risks deepening</w:t>
      </w:r>
      <w:r w:rsidR="00BF0D43">
        <w:t xml:space="preserve"> </w:t>
      </w:r>
      <w:r w:rsidRPr="008418E1">
        <w:t>the divide between counties of growth and counties of grit. Returning a portion of those excess</w:t>
      </w:r>
      <w:r w:rsidR="00BF0D43">
        <w:t xml:space="preserve"> </w:t>
      </w:r>
      <w:r w:rsidRPr="008418E1">
        <w:t>sales tax dollars—allocated through the Greenbelt framework—would give rural communities a</w:t>
      </w:r>
      <w:r w:rsidR="00BF0D43">
        <w:t xml:space="preserve"> </w:t>
      </w:r>
      <w:r w:rsidRPr="008418E1">
        <w:t>fighting chance to maintain fiscal health, protect open space, and preserve the Tennessee way</w:t>
      </w:r>
      <w:r w:rsidR="00BF0D43">
        <w:t xml:space="preserve"> </w:t>
      </w:r>
      <w:r w:rsidRPr="008418E1">
        <w:t>life.</w:t>
      </w:r>
    </w:p>
    <w:p w:rsidR="008418E1" w:rsidRPr="008418E1" w:rsidRDefault="008418E1" w:rsidP="008418E1">
      <w:r w:rsidRPr="008418E1">
        <w:t>It’s time to balance the scales.</w:t>
      </w:r>
    </w:p>
    <w:p w:rsidR="008418E1" w:rsidRPr="008418E1" w:rsidRDefault="008418E1" w:rsidP="008418E1">
      <w:r w:rsidRPr="008418E1">
        <w:t>Give rural Tennessee a fair share of the prosperity it helps sustain.</w:t>
      </w:r>
    </w:p>
    <w:p w:rsidR="008418E1" w:rsidRPr="008418E1" w:rsidRDefault="008418E1" w:rsidP="008418E1">
      <w:r w:rsidRPr="008418E1">
        <w:t>Let’s make the Greenbelt truly work—for Giles, for Lincoln, for Moore, and for every rural county</w:t>
      </w:r>
      <w:r w:rsidR="00BF0D43">
        <w:t xml:space="preserve"> </w:t>
      </w:r>
      <w:r w:rsidRPr="008418E1">
        <w:t>that keeps Tennessee beautiful, productive, and strong.</w:t>
      </w:r>
    </w:p>
    <w:p w:rsidR="008418E1" w:rsidRPr="008418E1" w:rsidRDefault="008418E1" w:rsidP="008418E1">
      <w:r w:rsidRPr="008418E1">
        <w:lastRenderedPageBreak/>
        <w:t>Respectfully,</w:t>
      </w:r>
    </w:p>
    <w:p w:rsidR="008418E1" w:rsidRPr="008418E1" w:rsidRDefault="008418E1" w:rsidP="008418E1">
      <w:r w:rsidRPr="008418E1">
        <w:t>Commissioner Jennie Roles-Walter</w:t>
      </w:r>
    </w:p>
    <w:p w:rsidR="00084A7B" w:rsidRDefault="008418E1" w:rsidP="008418E1">
      <w:r w:rsidRPr="008418E1">
        <w:t>District 8, Lincoln County</w:t>
      </w:r>
      <w:r w:rsidR="006B42DE">
        <w:br/>
      </w:r>
    </w:p>
    <w:p w:rsidR="006B42DE" w:rsidRDefault="006B42DE" w:rsidP="008418E1">
      <w:r>
        <w:t xml:space="preserve">Mayor Graham Stowe </w:t>
      </w:r>
    </w:p>
    <w:p w:rsidR="006B42DE" w:rsidRPr="008418E1" w:rsidRDefault="006B42DE" w:rsidP="008418E1">
      <w:r>
        <w:t>Giles County</w:t>
      </w:r>
    </w:p>
    <w:p w:rsidR="00571A7D" w:rsidRPr="008418E1" w:rsidRDefault="00571A7D"/>
    <w:p w:rsidR="00571A7D" w:rsidRPr="008418E1" w:rsidRDefault="00571A7D"/>
    <w:sectPr w:rsidR="00571A7D" w:rsidRPr="008418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45CFB"/>
    <w:multiLevelType w:val="hybridMultilevel"/>
    <w:tmpl w:val="87E4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B10C2"/>
    <w:multiLevelType w:val="hybridMultilevel"/>
    <w:tmpl w:val="430C8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93669"/>
    <w:multiLevelType w:val="hybridMultilevel"/>
    <w:tmpl w:val="B7DC0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231C33"/>
    <w:multiLevelType w:val="hybridMultilevel"/>
    <w:tmpl w:val="06146B20"/>
    <w:lvl w:ilvl="0" w:tplc="03CCF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8F3"/>
    <w:rsid w:val="00034616"/>
    <w:rsid w:val="0006063C"/>
    <w:rsid w:val="000615F2"/>
    <w:rsid w:val="00066151"/>
    <w:rsid w:val="00084A7B"/>
    <w:rsid w:val="000C33A6"/>
    <w:rsid w:val="001211AB"/>
    <w:rsid w:val="001222A4"/>
    <w:rsid w:val="00143780"/>
    <w:rsid w:val="0015074B"/>
    <w:rsid w:val="0015794B"/>
    <w:rsid w:val="00177760"/>
    <w:rsid w:val="001F1F7D"/>
    <w:rsid w:val="00230031"/>
    <w:rsid w:val="0029639D"/>
    <w:rsid w:val="002A6276"/>
    <w:rsid w:val="00326F90"/>
    <w:rsid w:val="00365358"/>
    <w:rsid w:val="003F4E1F"/>
    <w:rsid w:val="004A7359"/>
    <w:rsid w:val="00571A7D"/>
    <w:rsid w:val="00660EF1"/>
    <w:rsid w:val="006945CB"/>
    <w:rsid w:val="006A1F8E"/>
    <w:rsid w:val="006B42DE"/>
    <w:rsid w:val="006D716E"/>
    <w:rsid w:val="006F10D0"/>
    <w:rsid w:val="00716EAE"/>
    <w:rsid w:val="0073174A"/>
    <w:rsid w:val="007930E1"/>
    <w:rsid w:val="00832199"/>
    <w:rsid w:val="008418E1"/>
    <w:rsid w:val="008A1C9D"/>
    <w:rsid w:val="009C5594"/>
    <w:rsid w:val="00A50063"/>
    <w:rsid w:val="00AA1D8D"/>
    <w:rsid w:val="00AF1707"/>
    <w:rsid w:val="00B4075A"/>
    <w:rsid w:val="00B47730"/>
    <w:rsid w:val="00BB5C66"/>
    <w:rsid w:val="00BC0522"/>
    <w:rsid w:val="00BD0C33"/>
    <w:rsid w:val="00BF0D43"/>
    <w:rsid w:val="00C5302B"/>
    <w:rsid w:val="00C539EF"/>
    <w:rsid w:val="00CB0664"/>
    <w:rsid w:val="00CF05AF"/>
    <w:rsid w:val="00D16DE5"/>
    <w:rsid w:val="00EE56A5"/>
    <w:rsid w:val="00FC693F"/>
    <w:rsid w:val="00FF5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A47B8"/>
  <w14:defaultImageDpi w14:val="300"/>
  <w15:docId w15:val="{567E1D33-340F-4CAD-AAC6-EF8A355D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A1C9D"/>
    <w:rPr>
      <w:color w:val="0000FF" w:themeColor="hyperlink"/>
      <w:u w:val="single"/>
    </w:rPr>
  </w:style>
  <w:style w:type="character" w:styleId="UnresolvedMention">
    <w:name w:val="Unresolved Mention"/>
    <w:basedOn w:val="DefaultParagraphFont"/>
    <w:uiPriority w:val="99"/>
    <w:semiHidden/>
    <w:unhideWhenUsed/>
    <w:rsid w:val="008A1C9D"/>
    <w:rPr>
      <w:color w:val="605E5C"/>
      <w:shd w:val="clear" w:color="auto" w:fill="E1DFDD"/>
    </w:rPr>
  </w:style>
  <w:style w:type="paragraph" w:customStyle="1" w:styleId="cvgsua">
    <w:name w:val="cvgsua"/>
    <w:basedOn w:val="Normal"/>
    <w:rsid w:val="00BB5C66"/>
    <w:pPr>
      <w:spacing w:before="100" w:beforeAutospacing="1" w:after="100" w:afterAutospacing="1" w:line="240" w:lineRule="auto"/>
    </w:pPr>
    <w:rPr>
      <w:rFonts w:eastAsia="Times New Roman" w:cs="Times New Roman"/>
      <w:szCs w:val="24"/>
    </w:rPr>
  </w:style>
  <w:style w:type="character" w:customStyle="1" w:styleId="agcmg">
    <w:name w:val="a_gcmg"/>
    <w:basedOn w:val="DefaultParagraphFont"/>
    <w:rsid w:val="00BB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052270">
      <w:bodyDiv w:val="1"/>
      <w:marLeft w:val="0"/>
      <w:marRight w:val="0"/>
      <w:marTop w:val="0"/>
      <w:marBottom w:val="0"/>
      <w:divBdr>
        <w:top w:val="none" w:sz="0" w:space="0" w:color="auto"/>
        <w:left w:val="none" w:sz="0" w:space="0" w:color="auto"/>
        <w:bottom w:val="none" w:sz="0" w:space="0" w:color="auto"/>
        <w:right w:val="none" w:sz="0" w:space="0" w:color="auto"/>
      </w:divBdr>
    </w:div>
    <w:div w:id="1326129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camoretn.org/rainy-day-funds-use/" TargetMode="External"/><Relationship Id="rId13" Type="http://schemas.openxmlformats.org/officeDocument/2006/relationships/hyperlink" Target="file:///C:\Users\jroles-walter\Downloads\%3chttps:\www.tn.gov\content\dam\tn\tacir\documents\greenbeltrevisited.pdf%3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n.gov/content/dam/tn/tacir/documents/greenbeltrevisited.pdf" TargetMode="External"/><Relationship Id="rId12" Type="http://schemas.openxmlformats.org/officeDocument/2006/relationships/hyperlink" Target="https://drive.google.com/file/d/13C0dQU-nxFeff-ANIKOzNzE-Czt9mgdU/view?usp=drivesdk" TargetMode="External"/><Relationship Id="rId17" Type="http://schemas.openxmlformats.org/officeDocument/2006/relationships/hyperlink" Target="https://ttc.tml1.org/2025/10/16/tennessee-september-revenues-206m-above-estimates?brid=wt0UjKYE-dyKU9oRapEnBw" TargetMode="External"/><Relationship Id="rId2" Type="http://schemas.openxmlformats.org/officeDocument/2006/relationships/numbering" Target="numbering.xml"/><Relationship Id="rId16" Type="http://schemas.openxmlformats.org/officeDocument/2006/relationships/hyperlink" Target="https://sycamoretn.org/rainy-day-funds-use/" TargetMode="External"/><Relationship Id="rId1" Type="http://schemas.openxmlformats.org/officeDocument/2006/relationships/customXml" Target="../customXml/item1.xml"/><Relationship Id="rId6" Type="http://schemas.openxmlformats.org/officeDocument/2006/relationships/hyperlink" Target="https://www.tn.gov/content/dam/tn/tacir/documents/PropertyTax_TNsummary.pdf" TargetMode="External"/><Relationship Id="rId11" Type="http://schemas.openxmlformats.org/officeDocument/2006/relationships/hyperlink" Target="https://www.tn.gov/content/dam/tn/tacir/documents/greenbeltrevisited.pdf" TargetMode="External"/><Relationship Id="rId5" Type="http://schemas.openxmlformats.org/officeDocument/2006/relationships/webSettings" Target="webSettings.xml"/><Relationship Id="rId15" Type="http://schemas.openxmlformats.org/officeDocument/2006/relationships/hyperlink" Target="https://sycamoretn.org/property-tax-capacity-and-effort/" TargetMode="External"/><Relationship Id="rId10" Type="http://schemas.openxmlformats.org/officeDocument/2006/relationships/hyperlink" Target="https://drive.google.com/file/d/1BzHl_uIPEJWCb9VtFsaTyRQ09NZXyGcA/view?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justia.com/codes/tennessee/title-9/chapter-4/part-2/section-9-4-211/?" TargetMode="External"/><Relationship Id="rId14" Type="http://schemas.openxmlformats.org/officeDocument/2006/relationships/hyperlink" Target="https://farmmanagement.tennessee.edu/land-l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E6BA-1151-4949-A062-052BDE53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3748</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Jennie Roles-Walter</cp:lastModifiedBy>
  <cp:revision>2</cp:revision>
  <dcterms:created xsi:type="dcterms:W3CDTF">2026-02-21T16:42:00Z</dcterms:created>
  <dcterms:modified xsi:type="dcterms:W3CDTF">2026-02-21T16:42:00Z</dcterms:modified>
  <cp:category/>
</cp:coreProperties>
</file>